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6B2E3" w14:textId="77777777" w:rsidR="0056300D" w:rsidRPr="00B65043" w:rsidRDefault="0056300D" w:rsidP="00CB47E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2CF6A86" w14:textId="77777777" w:rsidR="001B0603" w:rsidRPr="00B65043" w:rsidRDefault="00CB47E7" w:rsidP="001B060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65043">
        <w:rPr>
          <w:rFonts w:ascii="Times New Roman" w:eastAsia="Calibri" w:hAnsi="Times New Roman" w:cs="Times New Roman"/>
          <w:b/>
        </w:rPr>
        <w:t>FORMULARUL T-</w:t>
      </w:r>
      <w:r w:rsidR="004047FF" w:rsidRPr="00B65043">
        <w:rPr>
          <w:rFonts w:ascii="Times New Roman" w:eastAsia="Calibri" w:hAnsi="Times New Roman" w:cs="Times New Roman"/>
          <w:b/>
        </w:rPr>
        <w:t xml:space="preserve"> </w:t>
      </w:r>
      <w:r w:rsidR="001B0603" w:rsidRPr="00B65043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Consultanță și Supervizare a proiectării și execuției lucrărilor pentru </w:t>
      </w:r>
    </w:p>
    <w:p w14:paraId="1ABFF7C2" w14:textId="51909448" w:rsidR="00A92A45" w:rsidRDefault="002E71FB" w:rsidP="00A92A45">
      <w:pPr>
        <w:pStyle w:val="Listparagraf2"/>
        <w:ind w:left="0"/>
        <w:jc w:val="center"/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</w:pPr>
      <w:r w:rsidRPr="002E71FB">
        <w:rPr>
          <w:rFonts w:eastAsia="Arial Unicode MS"/>
          <w:b/>
          <w:i/>
          <w:iCs/>
          <w:color w:val="000000"/>
          <w:sz w:val="24"/>
          <w:szCs w:val="24"/>
          <w:lang w:eastAsia="ro-RO" w:bidi="ro-RO"/>
        </w:rPr>
        <w:t xml:space="preserve"> </w:t>
      </w:r>
      <w:r w:rsidR="00A92A45" w:rsidRPr="006B352C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>„</w:t>
      </w:r>
      <w:r w:rsidR="00A92A45" w:rsidRPr="00274F3D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 xml:space="preserve">Reabilitarea liniei de cale ferată Dărmănești – Vicșani – Frontieră” – Etapa 1, Electrificare </w:t>
      </w:r>
    </w:p>
    <w:p w14:paraId="2045380B" w14:textId="6909098B" w:rsidR="00A92A45" w:rsidRPr="006B352C" w:rsidRDefault="00A92A45" w:rsidP="00A92A45">
      <w:pPr>
        <w:pStyle w:val="Listparagraf2"/>
        <w:ind w:left="0"/>
        <w:jc w:val="center"/>
        <w:rPr>
          <w:b/>
          <w:bCs/>
          <w:sz w:val="24"/>
          <w:szCs w:val="24"/>
        </w:rPr>
      </w:pPr>
      <w:r w:rsidRPr="00274F3D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>Lot 1 – Lucrări de electrificare</w:t>
      </w:r>
    </w:p>
    <w:p w14:paraId="730955C6" w14:textId="1A83C2A2" w:rsidR="0056300D" w:rsidRDefault="0056300D" w:rsidP="00A92A45">
      <w:pPr>
        <w:pStyle w:val="Listparagraf2"/>
        <w:ind w:left="0"/>
        <w:jc w:val="center"/>
        <w:rPr>
          <w:b/>
          <w:bCs/>
          <w:sz w:val="24"/>
          <w:szCs w:val="24"/>
          <w:lang w:eastAsia="ro-RO"/>
        </w:rPr>
      </w:pPr>
    </w:p>
    <w:p w14:paraId="46B61999" w14:textId="77777777" w:rsidR="00A92A45" w:rsidRDefault="00A92A45" w:rsidP="00A92A45">
      <w:pPr>
        <w:pStyle w:val="Listparagraf2"/>
        <w:ind w:left="0"/>
        <w:jc w:val="center"/>
        <w:rPr>
          <w:b/>
          <w:bCs/>
          <w:sz w:val="24"/>
          <w:szCs w:val="24"/>
          <w:lang w:eastAsia="ro-RO"/>
        </w:rPr>
      </w:pPr>
    </w:p>
    <w:p w14:paraId="45CF78A9" w14:textId="77777777" w:rsidR="0056300D" w:rsidRPr="00B65043" w:rsidRDefault="0056300D" w:rsidP="004047F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91F4D6C" w14:textId="107BEE6A" w:rsidR="00CB47E7" w:rsidRPr="00B65043" w:rsidRDefault="00CB47E7" w:rsidP="001B060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  OFERTANT</w:t>
      </w:r>
    </w:p>
    <w:p w14:paraId="70EA0F09" w14:textId="77777777" w:rsidR="00CB47E7" w:rsidRPr="00B65043" w:rsidRDefault="00CB47E7" w:rsidP="00CB47E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____________________</w:t>
      </w:r>
    </w:p>
    <w:p w14:paraId="5E4FAE33" w14:textId="77777777" w:rsidR="00CB47E7" w:rsidRPr="00B65043" w:rsidRDefault="00CB47E7" w:rsidP="00CB47E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          (denumirea)</w:t>
      </w:r>
    </w:p>
    <w:p w14:paraId="31DAC3F4" w14:textId="77777777" w:rsidR="00CB47E7" w:rsidRDefault="00CB47E7" w:rsidP="00CB47E7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</w:rPr>
      </w:pPr>
    </w:p>
    <w:p w14:paraId="6ED352D2" w14:textId="77777777" w:rsidR="0056300D" w:rsidRPr="00B65043" w:rsidRDefault="0056300D" w:rsidP="00CB47E7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</w:rPr>
      </w:pPr>
    </w:p>
    <w:p w14:paraId="309C30EC" w14:textId="77777777" w:rsidR="00CB47E7" w:rsidRPr="00B65043" w:rsidRDefault="00CB47E7" w:rsidP="00CB47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  <w:b/>
          <w:bCs/>
        </w:rPr>
        <w:t>PROPUNEREA TEHNICA</w:t>
      </w:r>
    </w:p>
    <w:p w14:paraId="730D99EF" w14:textId="77777777" w:rsidR="00CB47E7" w:rsidRPr="00B65043" w:rsidRDefault="00CB47E7" w:rsidP="00CB47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C0351DC" w14:textId="77777777" w:rsidR="001B0603" w:rsidRPr="001B0603" w:rsidRDefault="001B0603" w:rsidP="001B06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6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Consultanță și Supervizare a proiectării și execuției lucrărilor pentru </w:t>
      </w:r>
    </w:p>
    <w:p w14:paraId="263C1B55" w14:textId="77777777" w:rsidR="00A92A45" w:rsidRDefault="00A92A45" w:rsidP="00A92A45">
      <w:pPr>
        <w:pStyle w:val="Listparagraf2"/>
        <w:ind w:left="0"/>
        <w:jc w:val="center"/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</w:pPr>
      <w:r w:rsidRPr="006B352C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>„</w:t>
      </w:r>
      <w:r w:rsidRPr="00274F3D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 xml:space="preserve">Reabilitarea liniei de cale ferată Dărmănești – Vicșani – Frontieră” – Etapa 1, Electrificare </w:t>
      </w:r>
    </w:p>
    <w:p w14:paraId="329580F3" w14:textId="0FA774E4" w:rsidR="00A92A45" w:rsidRPr="006B352C" w:rsidRDefault="00A92A45" w:rsidP="00A92A45">
      <w:pPr>
        <w:pStyle w:val="Listparagraf2"/>
        <w:ind w:left="0"/>
        <w:jc w:val="center"/>
        <w:rPr>
          <w:b/>
          <w:bCs/>
          <w:sz w:val="24"/>
          <w:szCs w:val="24"/>
        </w:rPr>
      </w:pPr>
      <w:r w:rsidRPr="00274F3D">
        <w:rPr>
          <w:rFonts w:eastAsia="Arial Unicode MS"/>
          <w:b/>
          <w:i/>
          <w:iCs/>
          <w:color w:val="000000"/>
          <w:sz w:val="24"/>
          <w:szCs w:val="22"/>
          <w:lang w:eastAsia="ro-RO" w:bidi="ro-RO"/>
        </w:rPr>
        <w:t>Lot 1 – Lucrări de electrificare</w:t>
      </w:r>
    </w:p>
    <w:p w14:paraId="7C31B19D" w14:textId="77777777" w:rsidR="00FF7425" w:rsidRDefault="00FF7425" w:rsidP="00491B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8CE504" w14:textId="133F3DC7" w:rsidR="00CB47E7" w:rsidRPr="0056300D" w:rsidRDefault="00CB47E7" w:rsidP="00FF742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A. Fiecare ofertant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își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va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întocmi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Propunerea Tehnica astfel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încât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sa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satisfacă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mod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n Caietul de Sarcini. Ofertele care nu satisfac in mod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>n Caietul de Sarcini vor fi declarate neconforme.</w:t>
      </w:r>
    </w:p>
    <w:p w14:paraId="363A89B2" w14:textId="77777777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130D3" w14:textId="3A1AA01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B. Pentru conformitatea Propunerii Tehnice,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ofertanții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vor prezenta modul de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îndeplinire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a tuturor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Caietul de Sarcini. </w:t>
      </w:r>
    </w:p>
    <w:p w14:paraId="547B1393" w14:textId="77777777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AD13C" w14:textId="7336F17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C. Propunerea Tehnica trebuie sa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conțină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pe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lângă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prevăzute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in Caietul de Sarcini si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următoarele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elemente:</w:t>
      </w:r>
    </w:p>
    <w:p w14:paraId="0429B4AE" w14:textId="77777777" w:rsidR="00CB47E7" w:rsidRPr="0056300D" w:rsidRDefault="00CB47E7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32D25" w14:textId="7880DD11" w:rsidR="00CB47E7" w:rsidRPr="0056300D" w:rsidRDefault="00CB47E7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I. Prezentarea obiectului, riscurilor, succesiunea logica a 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 si sub-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 xml:space="preserve"> si rezultatele </w:t>
      </w:r>
      <w:r w:rsidR="001B0603" w:rsidRPr="0056300D">
        <w:rPr>
          <w:rFonts w:ascii="Times New Roman" w:eastAsia="Times New Roman" w:hAnsi="Times New Roman" w:cs="Times New Roman"/>
          <w:b/>
          <w:sz w:val="24"/>
          <w:szCs w:val="24"/>
        </w:rPr>
        <w:t>așteptate</w:t>
      </w:r>
    </w:p>
    <w:p w14:paraId="5E61C421" w14:textId="77777777" w:rsidR="000C0C74" w:rsidRPr="0056300D" w:rsidRDefault="000C0C74" w:rsidP="00FF742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7AF99" w14:textId="372DF12C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1. Ofertantul va prezenta modalitatea in care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înțelege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îndeplinirea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obiectului contractului si sarcinile stabilite potrivit Caietului de Sarcini precum si 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atribuțiile</w:t>
      </w:r>
      <w:r w:rsidRPr="0056300D">
        <w:rPr>
          <w:rFonts w:ascii="Times New Roman" w:eastAsia="Calibri" w:hAnsi="Times New Roman" w:cs="Times New Roman"/>
          <w:bCs/>
          <w:sz w:val="24"/>
          <w:szCs w:val="24"/>
        </w:rPr>
        <w:t xml:space="preserve"> Supervizorului/Consultantului;</w:t>
      </w:r>
    </w:p>
    <w:p w14:paraId="7E983B2C" w14:textId="5FBA6AFA" w:rsidR="00CB47E7" w:rsidRPr="0048397E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2. Ofertantul va prezenta la cadrul general descrierea </w:t>
      </w:r>
      <w:r w:rsidR="001B0603" w:rsidRPr="00B65043">
        <w:rPr>
          <w:rFonts w:ascii="Times New Roman" w:eastAsia="Calibri" w:hAnsi="Times New Roman" w:cs="Times New Roman"/>
          <w:sz w:val="24"/>
          <w:szCs w:val="24"/>
        </w:rPr>
        <w:t>lucrărilor</w:t>
      </w: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 ce </w:t>
      </w:r>
      <w:r w:rsidR="001B0603" w:rsidRPr="00B65043">
        <w:rPr>
          <w:rFonts w:ascii="Times New Roman" w:eastAsia="Calibri" w:hAnsi="Times New Roman" w:cs="Times New Roman"/>
          <w:sz w:val="24"/>
          <w:szCs w:val="24"/>
        </w:rPr>
        <w:t>urmează</w:t>
      </w:r>
      <w:r w:rsidRPr="00B65043">
        <w:rPr>
          <w:rFonts w:ascii="Times New Roman" w:eastAsia="Calibri" w:hAnsi="Times New Roman" w:cs="Times New Roman"/>
          <w:sz w:val="24"/>
          <w:szCs w:val="24"/>
        </w:rPr>
        <w:t xml:space="preserve"> a fi supervizate conform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documentației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tehnice aferent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contractului de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lucrări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publicat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SEAP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cadrul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Anunțului</w:t>
      </w:r>
      <w:r w:rsidRPr="0056300D">
        <w:rPr>
          <w:rFonts w:ascii="Times New Roman" w:eastAsia="Calibri" w:hAnsi="Times New Roman" w:cs="Times New Roman"/>
          <w:b/>
          <w:sz w:val="24"/>
          <w:szCs w:val="24"/>
        </w:rPr>
        <w:t xml:space="preserve"> de Participare nr. 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FD4C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CN107495</w:t>
      </w:r>
      <w:r w:rsidR="00E929D0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1B0603" w:rsidRPr="0056300D">
        <w:rPr>
          <w:rFonts w:ascii="Times New Roman" w:eastAsia="Calibri" w:hAnsi="Times New Roman" w:cs="Times New Roman"/>
          <w:b/>
          <w:sz w:val="24"/>
          <w:szCs w:val="24"/>
        </w:rPr>
        <w:t>]</w:t>
      </w:r>
      <w:r w:rsidR="001B0603" w:rsidRPr="0056300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12308D6" w14:textId="1B570FE2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3. Ofertantul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își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va asuma riscurile identificate in Caietul de Sarcini si va prezenta strategia de gestionare a riscurilor (managementul riscurilor) din care trebuie s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reiasă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in mod obligatoriu masurile de diminuare a riscurilor, precum si modul de abordare 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prevenire/ atenuare/ eliminare sau minimizare a efectelor riscurilor identificate in Caietul de Sarcini;</w:t>
      </w:r>
    </w:p>
    <w:p w14:paraId="2816CB57" w14:textId="3F448540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4. Ofertantul va prezenta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>i sub-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activitățile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precum si succesiunea logica a acestora astfel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încât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sa se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obțină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rezultatele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așteptate</w:t>
      </w:r>
      <w:r w:rsidRPr="0056300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839B08" w14:textId="048122E3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5. Ofertantul va prezenta modalitatea si momentele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>n care va mobiliza personalul propus (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atât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experții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cheie cat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>i cei non-cheie sau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 xml:space="preserve"> experții pe termen scurt sau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alt personal) precum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atribuțiile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acestuia;</w:t>
      </w:r>
    </w:p>
    <w:p w14:paraId="0CDF2DE5" w14:textId="3ACC7869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6. Ofertantul va prezenta modalitatea de asigurare a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facilităților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pentru personalul care </w:t>
      </w:r>
      <w:r w:rsidR="001B0603" w:rsidRPr="0056300D">
        <w:rPr>
          <w:rFonts w:ascii="Times New Roman" w:eastAsia="Calibri" w:hAnsi="Times New Roman" w:cs="Times New Roman"/>
          <w:sz w:val="24"/>
          <w:szCs w:val="24"/>
        </w:rPr>
        <w:t>supervizează</w:t>
      </w:r>
      <w:r w:rsidRPr="0056300D">
        <w:rPr>
          <w:rFonts w:ascii="Times New Roman" w:eastAsia="Calibri" w:hAnsi="Times New Roman" w:cs="Times New Roman"/>
          <w:sz w:val="24"/>
          <w:szCs w:val="24"/>
        </w:rPr>
        <w:t>/verific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(de ex: cazare, transport, mijloc de transport utilizat, etc);</w:t>
      </w:r>
    </w:p>
    <w:p w14:paraId="68F04F34" w14:textId="0FFDA51A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7. Ofertantul va prezenta abordarea propusa privind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îndeplinirea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informare si publicitate, in conformitate cu prevederile Caietului de Sarcini;</w:t>
      </w:r>
    </w:p>
    <w:p w14:paraId="661B73C0" w14:textId="7EAD4130" w:rsidR="00CB47E7" w:rsidRPr="0056300D" w:rsidRDefault="00CB47E7" w:rsidP="00FF74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>8. Ofertantul va prezenta m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ă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surile propuse pentru respectarea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privind securitatea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ș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sănătatea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in munca pe parcursul </w:t>
      </w:r>
      <w:r w:rsidR="009B649A" w:rsidRPr="0056300D">
        <w:rPr>
          <w:rFonts w:ascii="Times New Roman" w:eastAsia="Calibri" w:hAnsi="Times New Roman" w:cs="Times New Roman"/>
          <w:sz w:val="24"/>
          <w:szCs w:val="24"/>
        </w:rPr>
        <w:t>derulării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contractului.</w:t>
      </w:r>
    </w:p>
    <w:p w14:paraId="13E70B13" w14:textId="77777777" w:rsidR="00CB47E7" w:rsidRDefault="00CB47E7" w:rsidP="00CB4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F9BBA" w14:textId="77777777" w:rsidR="00A92A45" w:rsidRPr="00B65043" w:rsidRDefault="00A92A45" w:rsidP="00CB4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79D26" w14:textId="18EC6C4C" w:rsidR="0048397E" w:rsidRPr="0056300D" w:rsidRDefault="009B649A" w:rsidP="00A92A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300D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II. Graficul de activități Gantt - Programul de Prestare al Serviciilor </w:t>
      </w:r>
      <w:r w:rsidR="0056300D" w:rsidRPr="0056300D">
        <w:rPr>
          <w:rFonts w:ascii="Times New Roman" w:eastAsia="Times New Roman" w:hAnsi="Times New Roman"/>
          <w:b/>
          <w:sz w:val="24"/>
          <w:szCs w:val="24"/>
        </w:rPr>
        <w:t>î</w:t>
      </w:r>
      <w:r w:rsidRPr="0056300D">
        <w:rPr>
          <w:rFonts w:ascii="Times New Roman" w:eastAsia="Times New Roman" w:hAnsi="Times New Roman"/>
          <w:b/>
          <w:sz w:val="24"/>
          <w:szCs w:val="24"/>
        </w:rPr>
        <w:t>n conformitate cu prevederile Caietului de Sarcini, va cuprinde minim următoarele informații:</w:t>
      </w:r>
    </w:p>
    <w:p w14:paraId="41C777AC" w14:textId="125E6BC4" w:rsidR="009B649A" w:rsidRPr="0056300D" w:rsidRDefault="009B649A" w:rsidP="00A92A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300D">
        <w:rPr>
          <w:rFonts w:ascii="Times New Roman" w:hAnsi="Times New Roman"/>
          <w:bCs/>
          <w:sz w:val="24"/>
          <w:szCs w:val="24"/>
        </w:rPr>
        <w:t xml:space="preserve">Ofertantul va prezenta un </w:t>
      </w:r>
      <w:r w:rsidRPr="0056300D">
        <w:rPr>
          <w:rFonts w:ascii="Times New Roman" w:eastAsia="Times New Roman" w:hAnsi="Times New Roman"/>
          <w:b/>
          <w:sz w:val="24"/>
          <w:szCs w:val="24"/>
        </w:rPr>
        <w:t xml:space="preserve">Grafic de activități Gantt - Program de Prestare al Serviciilor in care: </w:t>
      </w:r>
    </w:p>
    <w:p w14:paraId="1C46D362" w14:textId="319830BA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6300D">
        <w:rPr>
          <w:rFonts w:ascii="Times New Roman" w:eastAsia="Times New Roman" w:hAnsi="Times New Roman"/>
          <w:sz w:val="24"/>
          <w:szCs w:val="24"/>
        </w:rPr>
        <w:t>a) se vor reprezenta grafic toate fazele ce alcătuiesc realizarea contractului (proiectarea; pre-construcția; execuția lucrărilor, recepția lucrărilor; garanția; recepția finala; certificatele finale; etc) cu evidențierea principalelor momente ale contractului;</w:t>
      </w:r>
    </w:p>
    <w:p w14:paraId="64281E88" w14:textId="2E75C701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6300D">
        <w:rPr>
          <w:rFonts w:ascii="Times New Roman" w:eastAsia="Times New Roman" w:hAnsi="Times New Roman"/>
          <w:sz w:val="24"/>
          <w:szCs w:val="24"/>
        </w:rPr>
        <w:t xml:space="preserve">b) se vor reprezenta grafic </w:t>
      </w:r>
      <w:r w:rsidRPr="0056300D">
        <w:rPr>
          <w:rFonts w:ascii="Times New Roman" w:hAnsi="Times New Roman"/>
          <w:bCs/>
          <w:sz w:val="24"/>
          <w:szCs w:val="24"/>
        </w:rPr>
        <w:t xml:space="preserve">toate activitățile si sub-activitățile necesare îndeplinirii obligațiilor Consultantului/ Supervizorului, așa cum sunt acestea prevăzute în cadrul Caietului de Sarcini, in scopul obținerii rezultatelor așteptate; </w:t>
      </w:r>
    </w:p>
    <w:p w14:paraId="72282FA1" w14:textId="2958BF39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bCs/>
          <w:sz w:val="24"/>
          <w:szCs w:val="24"/>
        </w:rPr>
        <w:t>c) s</w:t>
      </w:r>
      <w:r w:rsidRPr="0056300D">
        <w:rPr>
          <w:rFonts w:ascii="Times New Roman" w:hAnsi="Times New Roman"/>
          <w:sz w:val="24"/>
          <w:szCs w:val="24"/>
        </w:rPr>
        <w:t>e vor indica resursele alocate (resursele tehnico - materiale, echipamente, forța de munca) pentru fiecare dintre faze, activități, sub-activități;</w:t>
      </w:r>
    </w:p>
    <w:p w14:paraId="0AB826BB" w14:textId="168B387F" w:rsidR="009B649A" w:rsidRPr="0056300D" w:rsidRDefault="009B649A" w:rsidP="00A92A4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>d) se vor reprezenta grafic livrabilele [documentațiile / documentele/ rapoartele (cu excepția Rapoartelor Speciale)/certificatele ce vor fi întocmite de Prestator pentru fiecare faza/activitate/sub-activitate];</w:t>
      </w:r>
    </w:p>
    <w:p w14:paraId="3F1E0081" w14:textId="58060F87" w:rsidR="009B649A" w:rsidRDefault="0048397E" w:rsidP="00A92A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00D">
        <w:rPr>
          <w:rFonts w:ascii="Times New Roman" w:hAnsi="Times New Roman"/>
          <w:b/>
          <w:sz w:val="24"/>
          <w:szCs w:val="24"/>
        </w:rPr>
        <w:t>î</w:t>
      </w:r>
      <w:r w:rsidR="009B649A" w:rsidRPr="0056300D">
        <w:rPr>
          <w:rFonts w:ascii="Times New Roman" w:hAnsi="Times New Roman"/>
          <w:b/>
          <w:sz w:val="24"/>
          <w:szCs w:val="24"/>
        </w:rPr>
        <w:t>n strânsă corelare cu durata de prestare a serviciilor, cu termenele intermediare, indicându-se totodată si termenele de realizarea a activităților, precum si termenele de predare către Beneficiar a livrabilelor (rapoarte/documente/certificate, etc).</w:t>
      </w:r>
    </w:p>
    <w:p w14:paraId="263EF7EE" w14:textId="77777777" w:rsidR="00A92A45" w:rsidRPr="00A92A45" w:rsidRDefault="00A92A45" w:rsidP="009B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6398D1" w14:textId="24DD7C14" w:rsidR="009B649A" w:rsidRPr="0056300D" w:rsidRDefault="009B649A" w:rsidP="009B64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>Durata fazelor, activităților, sub-activităților va fi exprimată în luni, cu încadrarea atât în Perioada de Prestare a Serviciilor, cat și în termenele intermediare (de proiectare, execuție, garanție, si alte asemenea).</w:t>
      </w:r>
    </w:p>
    <w:p w14:paraId="4E254291" w14:textId="688DDF3B" w:rsidR="009B649A" w:rsidRPr="0056300D" w:rsidRDefault="009B649A" w:rsidP="009B6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00D">
        <w:rPr>
          <w:rFonts w:ascii="Times New Roman" w:hAnsi="Times New Roman"/>
          <w:sz w:val="24"/>
          <w:szCs w:val="24"/>
        </w:rPr>
        <w:t xml:space="preserve">Graficul de </w:t>
      </w:r>
      <w:r w:rsidR="0048397E" w:rsidRPr="0056300D">
        <w:rPr>
          <w:rFonts w:ascii="Times New Roman" w:hAnsi="Times New Roman"/>
          <w:sz w:val="24"/>
          <w:szCs w:val="24"/>
        </w:rPr>
        <w:t>activități</w:t>
      </w:r>
      <w:r w:rsidRPr="0056300D">
        <w:rPr>
          <w:rFonts w:ascii="Times New Roman" w:hAnsi="Times New Roman"/>
          <w:sz w:val="24"/>
          <w:szCs w:val="24"/>
        </w:rPr>
        <w:t xml:space="preserve"> Gantt trebuie sa fie </w:t>
      </w:r>
      <w:r w:rsidR="0048397E" w:rsidRPr="0056300D">
        <w:rPr>
          <w:rFonts w:ascii="Times New Roman" w:hAnsi="Times New Roman"/>
          <w:sz w:val="24"/>
          <w:szCs w:val="24"/>
        </w:rPr>
        <w:t>î</w:t>
      </w:r>
      <w:r w:rsidRPr="0056300D">
        <w:rPr>
          <w:rFonts w:ascii="Times New Roman" w:hAnsi="Times New Roman"/>
          <w:sz w:val="24"/>
          <w:szCs w:val="24"/>
        </w:rPr>
        <w:t>n concordan</w:t>
      </w:r>
      <w:r w:rsidR="0048397E" w:rsidRPr="0056300D">
        <w:rPr>
          <w:rFonts w:ascii="Times New Roman" w:hAnsi="Times New Roman"/>
          <w:sz w:val="24"/>
          <w:szCs w:val="24"/>
        </w:rPr>
        <w:t>ță</w:t>
      </w:r>
      <w:r w:rsidRPr="0056300D">
        <w:rPr>
          <w:rFonts w:ascii="Times New Roman" w:hAnsi="Times New Roman"/>
          <w:sz w:val="24"/>
          <w:szCs w:val="24"/>
        </w:rPr>
        <w:t xml:space="preserve"> cu succesiunea normal</w:t>
      </w:r>
      <w:r w:rsidR="0048397E" w:rsidRPr="0056300D">
        <w:rPr>
          <w:rFonts w:ascii="Times New Roman" w:hAnsi="Times New Roman"/>
          <w:sz w:val="24"/>
          <w:szCs w:val="24"/>
        </w:rPr>
        <w:t>ă</w:t>
      </w:r>
      <w:r w:rsidRPr="0056300D">
        <w:rPr>
          <w:rFonts w:ascii="Times New Roman" w:hAnsi="Times New Roman"/>
          <w:sz w:val="24"/>
          <w:szCs w:val="24"/>
        </w:rPr>
        <w:t xml:space="preserve"> a activităților de proiectare, de execuție, de garanție a lucrărilor, etc.</w:t>
      </w:r>
    </w:p>
    <w:p w14:paraId="78238A62" w14:textId="77777777" w:rsidR="009B649A" w:rsidRPr="00B65043" w:rsidRDefault="009B649A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C7DAA" w14:textId="0989D1DE" w:rsidR="00CB47E7" w:rsidRPr="0056300D" w:rsidRDefault="00CB47E7" w:rsidP="002303A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A563A4" w:rsidRPr="0056300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</w:rPr>
        <w:t>. Personalul disponibil si propus de ofertant pentru realizarea contractului</w:t>
      </w:r>
    </w:p>
    <w:p w14:paraId="7881A69C" w14:textId="21B53E04" w:rsidR="00CB47E7" w:rsidRPr="0056300D" w:rsidRDefault="00CB47E7" w:rsidP="009B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Ofertantul va prezenta in tabelele A, B, si C personalul disponibil si propus pentru </w:t>
      </w:r>
      <w:r w:rsidR="009B649A"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>desfășurarea</w:t>
      </w:r>
      <w:r w:rsidRPr="0056300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contractului. </w:t>
      </w:r>
    </w:p>
    <w:p w14:paraId="20E1BA31" w14:textId="4E408556" w:rsidR="00CB47E7" w:rsidRPr="0056300D" w:rsidRDefault="00CB47E7" w:rsidP="009B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Personalul indicat in tabelele A, B, si C de mai jos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reprezintă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personalul minim obligatoriu pentru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desfășurarea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</w:t>
      </w:r>
      <w:r w:rsidR="009B649A"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contractului.</w:t>
      </w:r>
      <w:r w:rsidRPr="0056300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  <w:bookmarkStart w:id="0" w:name="_GoBack"/>
      <w:bookmarkEnd w:id="0"/>
    </w:p>
    <w:p w14:paraId="06530015" w14:textId="77777777" w:rsidR="006C0069" w:rsidRPr="00B65043" w:rsidRDefault="006C0069" w:rsidP="006C006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45CF942" w14:textId="6B88C2EC" w:rsidR="00CB47E7" w:rsidRPr="00B65043" w:rsidRDefault="00CB47E7" w:rsidP="006C0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A. </w:t>
      </w:r>
      <w:bookmarkStart w:id="1" w:name="_Hlk188449404"/>
      <w:r w:rsidRPr="00B65043">
        <w:rPr>
          <w:rFonts w:ascii="Times New Roman" w:eastAsia="Times New Roman" w:hAnsi="Times New Roman" w:cs="Times New Roman"/>
          <w:b/>
          <w:lang w:eastAsia="x-none"/>
        </w:rPr>
        <w:t>EXPER</w:t>
      </w:r>
      <w:r w:rsidR="006C0069" w:rsidRPr="00B65043">
        <w:rPr>
          <w:rFonts w:ascii="Times New Roman" w:eastAsia="Times New Roman" w:hAnsi="Times New Roman" w:cs="Times New Roman"/>
          <w:b/>
          <w:lang w:eastAsia="x-none"/>
        </w:rPr>
        <w:t>Ț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>I PRINCIPALI</w:t>
      </w:r>
      <w:r w:rsidR="006C0069" w:rsidRPr="00B65043">
        <w:rPr>
          <w:rFonts w:ascii="Times New Roman" w:eastAsia="Times New Roman" w:hAnsi="Times New Roman" w:cs="Times New Roman"/>
          <w:b/>
          <w:lang w:eastAsia="x-none"/>
        </w:rPr>
        <w:t xml:space="preserve"> PENTRU CARE ENTITATEA CONTRACTANTĂ A STABILIT FACTORI DE EVALUARE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 (K1)</w:t>
      </w:r>
    </w:p>
    <w:tbl>
      <w:tblPr>
        <w:tblpPr w:leftFromText="180" w:rightFromText="180" w:vertAnchor="text" w:tblpX="32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2693"/>
        <w:gridCol w:w="983"/>
        <w:gridCol w:w="1843"/>
        <w:gridCol w:w="3836"/>
      </w:tblGrid>
      <w:tr w:rsidR="00890F13" w:rsidRPr="00B65043" w14:paraId="1E088C54" w14:textId="77777777" w:rsidTr="006E43FC">
        <w:trPr>
          <w:cantSplit/>
          <w:tblHeader/>
        </w:trPr>
        <w:tc>
          <w:tcPr>
            <w:tcW w:w="572" w:type="dxa"/>
          </w:tcPr>
          <w:bookmarkEnd w:id="1"/>
          <w:p w14:paraId="3DD330FB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6A0AE0CD" w14:textId="6C721ADC" w:rsidR="00CB47E7" w:rsidRPr="00B65043" w:rsidRDefault="00A92A45" w:rsidP="00A92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3E5F0D96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983" w:type="dxa"/>
          </w:tcPr>
          <w:p w14:paraId="5F9909A8" w14:textId="70F0F97D" w:rsidR="00CB47E7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</w:p>
        </w:tc>
        <w:tc>
          <w:tcPr>
            <w:tcW w:w="1843" w:type="dxa"/>
          </w:tcPr>
          <w:p w14:paraId="0D146DE4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Nume si prenume</w:t>
            </w:r>
          </w:p>
        </w:tc>
        <w:tc>
          <w:tcPr>
            <w:tcW w:w="3836" w:type="dxa"/>
          </w:tcPr>
          <w:p w14:paraId="63C880F8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etc.)</w:t>
            </w:r>
          </w:p>
        </w:tc>
      </w:tr>
      <w:tr w:rsidR="00890F13" w:rsidRPr="00B65043" w14:paraId="5E1C0BC1" w14:textId="77777777" w:rsidTr="00FF7425">
        <w:trPr>
          <w:cantSplit/>
          <w:trHeight w:val="392"/>
        </w:trPr>
        <w:tc>
          <w:tcPr>
            <w:tcW w:w="572" w:type="dxa"/>
            <w:vAlign w:val="center"/>
          </w:tcPr>
          <w:p w14:paraId="48FC2B03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  <w:vAlign w:val="center"/>
          </w:tcPr>
          <w:p w14:paraId="0D0AEA49" w14:textId="77777777" w:rsidR="00CB47E7" w:rsidRPr="00B65043" w:rsidRDefault="00CB47E7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Coordonator de echipă</w:t>
            </w:r>
          </w:p>
        </w:tc>
        <w:tc>
          <w:tcPr>
            <w:tcW w:w="983" w:type="dxa"/>
            <w:vAlign w:val="center"/>
          </w:tcPr>
          <w:p w14:paraId="76CA9DFA" w14:textId="65FCE865" w:rsidR="00CB47E7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561B6725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7450E2DC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90F13" w:rsidRPr="00B65043" w14:paraId="3DB2905A" w14:textId="77777777" w:rsidTr="00FF7425">
        <w:trPr>
          <w:cantSplit/>
          <w:trHeight w:val="266"/>
        </w:trPr>
        <w:tc>
          <w:tcPr>
            <w:tcW w:w="572" w:type="dxa"/>
            <w:vAlign w:val="center"/>
          </w:tcPr>
          <w:p w14:paraId="74FBD270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3" w:type="dxa"/>
            <w:vAlign w:val="center"/>
          </w:tcPr>
          <w:p w14:paraId="7BC4FF08" w14:textId="60E684BC" w:rsidR="00CB47E7" w:rsidRPr="00B65043" w:rsidRDefault="004047FF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 xml:space="preserve">Expert </w:t>
            </w:r>
            <w:r w:rsidR="00A92A45">
              <w:rPr>
                <w:rFonts w:ascii="Times New Roman" w:eastAsia="Times New Roman" w:hAnsi="Times New Roman" w:cs="Times New Roman"/>
                <w:b/>
              </w:rPr>
              <w:t xml:space="preserve">suprastructură </w:t>
            </w:r>
            <w:r w:rsidR="006C0069" w:rsidRPr="00B65043">
              <w:rPr>
                <w:rFonts w:ascii="Times New Roman" w:eastAsia="Times New Roman" w:hAnsi="Times New Roman" w:cs="Times New Roman"/>
                <w:b/>
              </w:rPr>
              <w:t>feroviară</w:t>
            </w:r>
          </w:p>
        </w:tc>
        <w:tc>
          <w:tcPr>
            <w:tcW w:w="983" w:type="dxa"/>
            <w:vAlign w:val="center"/>
          </w:tcPr>
          <w:p w14:paraId="4F78C8EC" w14:textId="77777777" w:rsidR="00CB47E7" w:rsidRPr="00B65043" w:rsidRDefault="00CB47E7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67C0D8AE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6C4567F8" w14:textId="77777777" w:rsidR="00CB47E7" w:rsidRPr="00B65043" w:rsidRDefault="00CB47E7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20AE1" w:rsidRPr="00B65043" w14:paraId="61705F25" w14:textId="77777777" w:rsidTr="00FF7425">
        <w:trPr>
          <w:cantSplit/>
          <w:trHeight w:val="461"/>
        </w:trPr>
        <w:tc>
          <w:tcPr>
            <w:tcW w:w="572" w:type="dxa"/>
            <w:vAlign w:val="center"/>
          </w:tcPr>
          <w:p w14:paraId="7DF49DA5" w14:textId="072FC0A8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93" w:type="dxa"/>
            <w:vAlign w:val="center"/>
          </w:tcPr>
          <w:p w14:paraId="2C50ADCA" w14:textId="655E8B1E" w:rsidR="00820AE1" w:rsidRPr="00B65043" w:rsidRDefault="004047FF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Expert Financiar, control costuri</w:t>
            </w:r>
          </w:p>
        </w:tc>
        <w:tc>
          <w:tcPr>
            <w:tcW w:w="983" w:type="dxa"/>
            <w:vAlign w:val="center"/>
          </w:tcPr>
          <w:p w14:paraId="2E27F91F" w14:textId="326C5ADC" w:rsidR="00820AE1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4E8CF2D4" w14:textId="77777777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104C7D52" w14:textId="77777777" w:rsidR="00820AE1" w:rsidRPr="00B65043" w:rsidRDefault="00820AE1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C0069" w:rsidRPr="00B65043" w14:paraId="7317EA12" w14:textId="77777777" w:rsidTr="00FF7425">
        <w:trPr>
          <w:cantSplit/>
          <w:trHeight w:val="198"/>
        </w:trPr>
        <w:tc>
          <w:tcPr>
            <w:tcW w:w="572" w:type="dxa"/>
            <w:vAlign w:val="center"/>
          </w:tcPr>
          <w:p w14:paraId="53A7CA77" w14:textId="695779AB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693" w:type="dxa"/>
            <w:vAlign w:val="center"/>
          </w:tcPr>
          <w:p w14:paraId="670F1065" w14:textId="776A1EBA" w:rsidR="006C0069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043">
              <w:rPr>
                <w:rFonts w:ascii="Times New Roman" w:eastAsia="Times New Roman" w:hAnsi="Times New Roman" w:cs="Times New Roman"/>
                <w:b/>
              </w:rPr>
              <w:t>Expert responsabil proiectare (adjunctul coordonatorului de echipă)</w:t>
            </w:r>
          </w:p>
        </w:tc>
        <w:tc>
          <w:tcPr>
            <w:tcW w:w="983" w:type="dxa"/>
            <w:vAlign w:val="center"/>
          </w:tcPr>
          <w:p w14:paraId="47F4D260" w14:textId="60EE5CD3" w:rsidR="006C0069" w:rsidRPr="00B65043" w:rsidRDefault="006C0069" w:rsidP="00FF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163784FE" w14:textId="77777777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6" w:type="dxa"/>
          </w:tcPr>
          <w:p w14:paraId="6AF5CF20" w14:textId="77777777" w:rsidR="006C0069" w:rsidRPr="00B65043" w:rsidRDefault="006C0069" w:rsidP="006C0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0D474A3" w14:textId="5459B3D4" w:rsidR="00CB47E7" w:rsidRPr="00B65043" w:rsidRDefault="00CB47E7" w:rsidP="006C00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1: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au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obligația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a nominaliza 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c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â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te o persoan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diferit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pentru fiecare dintre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433F93E8" w14:textId="795315CE" w:rsidR="00CB47E7" w:rsidRPr="0056300D" w:rsidRDefault="00CB47E7" w:rsidP="00230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2: Pentru toate persoanele nominalizate,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prezenta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mod obligatoriu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Propunerii tehnice </w:t>
      </w:r>
      <w:r w:rsidR="000C0C74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numele, CV-urile, diplomele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si documente justificative care atest</w:t>
      </w:r>
      <w:r w:rsidR="00113CE8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îndeplinirea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cerințelor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obligatorii solicitate in Caietul de Sarcini la capitolul </w:t>
      </w:r>
      <w:r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8.</w:t>
      </w:r>
      <w:r w:rsidR="00A735C6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7</w:t>
      </w:r>
      <w:r w:rsidR="004047FF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.</w:t>
      </w:r>
      <w:r w:rsidR="006E43FC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 xml:space="preserve"> </w:t>
      </w:r>
      <w:r w:rsidR="004047FF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 xml:space="preserve">Profilul </w:t>
      </w:r>
      <w:r w:rsidR="006C0069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Experților</w:t>
      </w:r>
      <w:r w:rsidR="004047FF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 xml:space="preserve"> Principali (K1)</w:t>
      </w:r>
      <w:r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.</w:t>
      </w:r>
    </w:p>
    <w:p w14:paraId="0E75BF14" w14:textId="4C1C6B56" w:rsidR="007041FA" w:rsidRDefault="00CB47E7" w:rsidP="006E43FC">
      <w:pPr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3: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vederea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obținerii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punctajului conform factorilor de evaluare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menționați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Instrucțiuni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către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prezenta pentru per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sonalul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înscris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la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="00026D7B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si documentele care atest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experiența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solicitat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așa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cum au fost acestea precizate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</w:t>
      </w:r>
      <w:r w:rsidR="006C0069"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fiecărui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factor de evaluare 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B6504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 parte.</w:t>
      </w: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14:paraId="062A7D82" w14:textId="77777777" w:rsidR="007041FA" w:rsidRPr="00B65043" w:rsidRDefault="007041FA" w:rsidP="006E43FC">
      <w:pPr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4088E7A5" w14:textId="601655AD" w:rsidR="00CB47E7" w:rsidRPr="00B65043" w:rsidRDefault="00CB47E7" w:rsidP="00A56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65043">
        <w:rPr>
          <w:rFonts w:ascii="Times New Roman" w:eastAsia="Times New Roman" w:hAnsi="Times New Roman" w:cs="Times New Roman"/>
          <w:b/>
          <w:lang w:eastAsia="x-none"/>
        </w:rPr>
        <w:t xml:space="preserve">B. </w:t>
      </w:r>
      <w:bookmarkStart w:id="2" w:name="_Hlk188449437"/>
      <w:r w:rsidR="00A563A4" w:rsidRPr="00B65043">
        <w:rPr>
          <w:rFonts w:ascii="Times New Roman" w:eastAsia="Times New Roman" w:hAnsi="Times New Roman" w:cs="Times New Roman"/>
          <w:b/>
          <w:lang w:eastAsia="x-none"/>
        </w:rPr>
        <w:t>ALȚI EXPERȚI CHEIE/ NON-CHEIE PENTRU CARE AUTORITATEA NU A STABILIT FACTORI DE EVALUARE</w:t>
      </w:r>
      <w:bookmarkEnd w:id="2"/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4117"/>
      </w:tblGrid>
      <w:tr w:rsidR="00890F13" w:rsidRPr="00B65043" w14:paraId="220D4E6A" w14:textId="77777777" w:rsidTr="006E43FC">
        <w:trPr>
          <w:cantSplit/>
          <w:trHeight w:val="699"/>
          <w:tblHeader/>
        </w:trPr>
        <w:tc>
          <w:tcPr>
            <w:tcW w:w="562" w:type="dxa"/>
          </w:tcPr>
          <w:p w14:paraId="5F2B811A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2304AC52" w14:textId="4B8604F9" w:rsidR="00CB47E7" w:rsidRPr="00B65043" w:rsidRDefault="00A563A4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05539285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1417" w:type="dxa"/>
          </w:tcPr>
          <w:p w14:paraId="7FC9FB43" w14:textId="150D040A" w:rsidR="00CB47E7" w:rsidRPr="00B65043" w:rsidRDefault="00A563A4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CB47E7" w:rsidRPr="00B65043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</w:p>
          <w:p w14:paraId="7228ABCA" w14:textId="54C65FE5" w:rsidR="005F1D77" w:rsidRPr="00B65043" w:rsidRDefault="005F1D7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minim</w:t>
            </w:r>
          </w:p>
        </w:tc>
        <w:tc>
          <w:tcPr>
            <w:tcW w:w="4117" w:type="dxa"/>
          </w:tcPr>
          <w:p w14:paraId="1D535C6C" w14:textId="77777777" w:rsidR="00CB47E7" w:rsidRPr="00B65043" w:rsidRDefault="00CB47E7" w:rsidP="00CB4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etc)</w:t>
            </w:r>
          </w:p>
        </w:tc>
      </w:tr>
      <w:tr w:rsidR="00302D40" w:rsidRPr="00B65043" w14:paraId="2BDFB9A2" w14:textId="77777777" w:rsidTr="006E43FC">
        <w:trPr>
          <w:cantSplit/>
          <w:trHeight w:val="240"/>
        </w:trPr>
        <w:tc>
          <w:tcPr>
            <w:tcW w:w="562" w:type="dxa"/>
          </w:tcPr>
          <w:p w14:paraId="7385EE4E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6" w:type="dxa"/>
          </w:tcPr>
          <w:p w14:paraId="74141035" w14:textId="55A6CB22" w:rsidR="00302D40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(K1) Expert IFTE (instalații fixe de tracțiune electrică)</w:t>
            </w:r>
          </w:p>
        </w:tc>
        <w:tc>
          <w:tcPr>
            <w:tcW w:w="1417" w:type="dxa"/>
          </w:tcPr>
          <w:p w14:paraId="40BEB46B" w14:textId="7ACBBAC7" w:rsidR="00302D40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6F1C4DC0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2D40" w:rsidRPr="00B65043" w14:paraId="31E529F6" w14:textId="77777777" w:rsidTr="006E43FC">
        <w:trPr>
          <w:cantSplit/>
          <w:trHeight w:val="204"/>
        </w:trPr>
        <w:tc>
          <w:tcPr>
            <w:tcW w:w="562" w:type="dxa"/>
          </w:tcPr>
          <w:p w14:paraId="41D5A31C" w14:textId="49D16563" w:rsidR="00302D40" w:rsidRPr="00B65043" w:rsidRDefault="00A92A45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302D40" w:rsidRPr="00B650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</w:tcPr>
          <w:p w14:paraId="3BDF2E08" w14:textId="68276E5D" w:rsidR="00302D40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energoalimentare</w:t>
            </w:r>
          </w:p>
        </w:tc>
        <w:tc>
          <w:tcPr>
            <w:tcW w:w="1417" w:type="dxa"/>
          </w:tcPr>
          <w:p w14:paraId="7BF5BFF8" w14:textId="26D47853" w:rsidR="00302D40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1DD28FD9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2D40" w:rsidRPr="00B65043" w14:paraId="042D31A0" w14:textId="77777777" w:rsidTr="006E43FC">
        <w:trPr>
          <w:cantSplit/>
          <w:trHeight w:val="240"/>
        </w:trPr>
        <w:tc>
          <w:tcPr>
            <w:tcW w:w="562" w:type="dxa"/>
          </w:tcPr>
          <w:p w14:paraId="4F0182DE" w14:textId="46C3C4DB" w:rsidR="00302D40" w:rsidRPr="00B65043" w:rsidRDefault="00121D5C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6" w:type="dxa"/>
          </w:tcPr>
          <w:p w14:paraId="08066B86" w14:textId="3DD9B60C" w:rsidR="00302D40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soluționare revendicări, dispute contractuale</w:t>
            </w:r>
          </w:p>
        </w:tc>
        <w:tc>
          <w:tcPr>
            <w:tcW w:w="1417" w:type="dxa"/>
          </w:tcPr>
          <w:p w14:paraId="7957A43B" w14:textId="794994EC" w:rsidR="00302D40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3244603F" w14:textId="77777777" w:rsidR="00302D40" w:rsidRPr="00B65043" w:rsidRDefault="00302D40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2A3A3F73" w14:textId="77777777" w:rsidTr="006E43FC">
        <w:trPr>
          <w:cantSplit/>
          <w:trHeight w:val="240"/>
        </w:trPr>
        <w:tc>
          <w:tcPr>
            <w:tcW w:w="562" w:type="dxa"/>
          </w:tcPr>
          <w:p w14:paraId="66CF0C8F" w14:textId="40691A6B" w:rsidR="00A563A4" w:rsidRPr="00B65043" w:rsidRDefault="00121D5C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6" w:type="dxa"/>
          </w:tcPr>
          <w:p w14:paraId="3021C1B0" w14:textId="7B0A010C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asigurare calitate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 xml:space="preserve"> și cantități</w:t>
            </w:r>
          </w:p>
        </w:tc>
        <w:tc>
          <w:tcPr>
            <w:tcW w:w="1417" w:type="dxa"/>
          </w:tcPr>
          <w:p w14:paraId="1A103A75" w14:textId="1F49CC03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7B9F52D9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244B3319" w14:textId="77777777" w:rsidTr="006E43FC">
        <w:trPr>
          <w:cantSplit/>
          <w:trHeight w:val="240"/>
        </w:trPr>
        <w:tc>
          <w:tcPr>
            <w:tcW w:w="562" w:type="dxa"/>
          </w:tcPr>
          <w:p w14:paraId="042F3DB6" w14:textId="6A100B83" w:rsidR="00A563A4" w:rsidRPr="00B65043" w:rsidRDefault="00121D5C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6" w:type="dxa"/>
          </w:tcPr>
          <w:p w14:paraId="235F2092" w14:textId="6392876B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planificare</w:t>
            </w:r>
            <w:r w:rsidR="00121D5C">
              <w:rPr>
                <w:rFonts w:ascii="Times New Roman" w:eastAsia="Times New Roman" w:hAnsi="Times New Roman" w:cs="Times New Roman"/>
                <w:b/>
                <w:bCs/>
              </w:rPr>
              <w:t xml:space="preserve"> și exploatare feroviară</w:t>
            </w:r>
          </w:p>
        </w:tc>
        <w:tc>
          <w:tcPr>
            <w:tcW w:w="1417" w:type="dxa"/>
          </w:tcPr>
          <w:p w14:paraId="13715663" w14:textId="6DDA66A9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7E0BC32B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563A4" w:rsidRPr="00B65043" w14:paraId="47186E22" w14:textId="77777777" w:rsidTr="006E43FC">
        <w:trPr>
          <w:cantSplit/>
          <w:trHeight w:val="240"/>
        </w:trPr>
        <w:tc>
          <w:tcPr>
            <w:tcW w:w="562" w:type="dxa"/>
          </w:tcPr>
          <w:p w14:paraId="252574BA" w14:textId="46661C4B" w:rsidR="00A563A4" w:rsidRPr="00B65043" w:rsidRDefault="00121D5C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6" w:type="dxa"/>
          </w:tcPr>
          <w:p w14:paraId="28FBDA44" w14:textId="47564B09" w:rsidR="00A563A4" w:rsidRPr="00B65043" w:rsidRDefault="00A563A4" w:rsidP="0030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043">
              <w:rPr>
                <w:rFonts w:ascii="Times New Roman" w:eastAsia="Times New Roman" w:hAnsi="Times New Roman" w:cs="Times New Roman"/>
                <w:b/>
                <w:bCs/>
              </w:rPr>
              <w:t>(K2) Expert responsabil cu Sănătatea și Securitatea în Muncă (SSM)</w:t>
            </w:r>
          </w:p>
        </w:tc>
        <w:tc>
          <w:tcPr>
            <w:tcW w:w="1417" w:type="dxa"/>
          </w:tcPr>
          <w:p w14:paraId="60F11C3F" w14:textId="74E35348" w:rsidR="00A563A4" w:rsidRPr="0056300D" w:rsidRDefault="0056300D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17" w:type="dxa"/>
          </w:tcPr>
          <w:p w14:paraId="1CD589E9" w14:textId="77777777" w:rsidR="00A563A4" w:rsidRPr="00B65043" w:rsidRDefault="00A563A4" w:rsidP="00302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5C0BA5D" w14:textId="21D1374E" w:rsidR="00CB47E7" w:rsidRPr="0056300D" w:rsidRDefault="00CB47E7" w:rsidP="004A48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1: </w:t>
      </w:r>
      <w:r w:rsidR="004A4827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au </w:t>
      </w:r>
      <w:r w:rsidR="004A4827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obligația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a </w:t>
      </w:r>
      <w:r w:rsidR="004A4827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nominaliza</w:t>
      </w:r>
      <w:r w:rsidR="00302D4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 persoană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pentru </w:t>
      </w:r>
      <w:r w:rsidR="004A4827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expertul</w:t>
      </w:r>
      <w:r w:rsidR="00026D7B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la </w:t>
      </w:r>
      <w:r w:rsidR="004A4827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poziția</w:t>
      </w:r>
      <w:r w:rsidR="00302D4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1.</w:t>
      </w:r>
    </w:p>
    <w:p w14:paraId="043BF981" w14:textId="63795B56" w:rsidR="003D6F62" w:rsidRPr="0056300D" w:rsidRDefault="004A4827" w:rsidP="004A48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Nota 2: Ofertanții au obligația de a nominaliza un număr de experți dorit pentru pozițiile 2-</w:t>
      </w:r>
      <w:r w:rsidR="00121D5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3D6F62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, minim 1 persoan</w:t>
      </w:r>
      <w:r w:rsidR="007041F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</w:p>
    <w:p w14:paraId="2904A1D5" w14:textId="195463E8" w:rsidR="004A4827" w:rsidRPr="0056300D" w:rsidRDefault="00A342B6" w:rsidP="004A48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Nota 3: 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Nominalizarea 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experților de la pozițiile 1-</w:t>
      </w:r>
      <w:r w:rsidR="00121D5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se va face </w:t>
      </w:r>
      <w:r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în termen de 7 zile de la data emiterii Ordinului de Începere al Contractului,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experții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propuși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vor fi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diferiți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fa</w:t>
      </w:r>
      <w:r w:rsidR="00412E6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ț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ă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de cei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nominalizați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la 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pozițiile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1-</w:t>
      </w:r>
      <w:r w:rsidR="006E43FC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4</w:t>
      </w:r>
      <w:r w:rsidR="004A4827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de la punctul A</w:t>
      </w:r>
      <w:r w:rsidR="000C565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. </w:t>
      </w:r>
      <w:r w:rsidR="000C5650" w:rsidRPr="0056300D">
        <w:rPr>
          <w:rFonts w:ascii="Times New Roman" w:eastAsia="Times New Roman" w:hAnsi="Times New Roman" w:cs="Times New Roman"/>
          <w:b/>
          <w:bCs/>
          <w:lang w:eastAsia="x-none"/>
        </w:rPr>
        <w:t>EXPERȚI PRINCIPALI PENTRU CARE ENTITATEA CONTRACTANTĂ A STABILIT FACTORI DE EVALUARE (K1)</w:t>
      </w:r>
      <w:r w:rsidR="00412E60" w:rsidRPr="0056300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</w:p>
    <w:p w14:paraId="5DBA6F41" w14:textId="3CC68FCE" w:rsidR="00CB47E7" w:rsidRPr="0056300D" w:rsidRDefault="00CB47E7" w:rsidP="004A4827">
      <w:pPr>
        <w:spacing w:after="0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Pentru fiecare dintre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experții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propuși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la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pozițiile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1</w:t>
      </w:r>
      <w:r w:rsidR="003B390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</w:t>
      </w:r>
      <w:r w:rsidR="00121D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ofertanții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vor descrie in Propunerea tehnic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ă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modalitatea in care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își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asigura accesul la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aceștia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544AF8EA" w14:textId="04653387" w:rsidR="00CB47E7" w:rsidRPr="0056300D" w:rsidRDefault="00CB47E7" w:rsidP="004A48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Nota </w:t>
      </w:r>
      <w:r w:rsidR="00412E6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Tabelul poate fi completat cu orice alta categorie de personal considerata relevanta de ofertant pentru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îndeplinirea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activităților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A342B6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î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n cadrul contractului,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ținând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cont de domeniile indicate de </w:t>
      </w:r>
      <w:r w:rsidR="000C5650"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Entitatea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Contractanta in cap</w:t>
      </w:r>
      <w:r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 xml:space="preserve">. </w:t>
      </w:r>
      <w:r w:rsidR="004047FF"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>7.3.</w:t>
      </w:r>
      <w:r w:rsidRPr="00CD29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x-none"/>
        </w:rPr>
        <w:t xml:space="preserve"> din Caietul de Sarcini.</w:t>
      </w:r>
    </w:p>
    <w:p w14:paraId="3D2FC5CB" w14:textId="77777777" w:rsidR="00CD294A" w:rsidRPr="00267500" w:rsidRDefault="00CD294A" w:rsidP="00CD294A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  <w:r w:rsidRPr="0026750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  <w:t>Nota 6 : In oferta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  <w:t xml:space="preserve"> (propunerea tehnica)</w:t>
      </w:r>
      <w:r w:rsidRPr="0026750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  <w:t xml:space="preserve"> vor fi nominalizati </w:t>
      </w:r>
      <w:r w:rsidRPr="0026750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x-none"/>
        </w:rPr>
        <w:t>doar expertii care fac obiectul factorilor de evaluare</w:t>
      </w:r>
      <w:r w:rsidRPr="0026750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  <w:t>.</w:t>
      </w:r>
    </w:p>
    <w:p w14:paraId="0A49D678" w14:textId="77777777" w:rsidR="000C5650" w:rsidRPr="0056300D" w:rsidRDefault="000C5650" w:rsidP="004A4827">
      <w:pPr>
        <w:spacing w:after="0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x-none"/>
        </w:rPr>
      </w:pPr>
    </w:p>
    <w:p w14:paraId="5B3BFCDA" w14:textId="3BB80F17" w:rsidR="00CB47E7" w:rsidRPr="00B65043" w:rsidRDefault="00CB47E7" w:rsidP="004A4827">
      <w:pPr>
        <w:spacing w:after="0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La estimarea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numărului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experți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se va avea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n vedere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încadrarea</w:t>
      </w:r>
      <w:r w:rsidRPr="00563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650" w:rsidRPr="0056300D">
        <w:rPr>
          <w:rFonts w:ascii="Times New Roman" w:eastAsia="Calibri" w:hAnsi="Times New Roman" w:cs="Times New Roman"/>
          <w:sz w:val="24"/>
          <w:szCs w:val="24"/>
        </w:rPr>
        <w:t>î</w:t>
      </w:r>
      <w:r w:rsidRPr="0056300D">
        <w:rPr>
          <w:rFonts w:ascii="Times New Roman" w:eastAsia="Calibri" w:hAnsi="Times New Roman" w:cs="Times New Roman"/>
          <w:sz w:val="24"/>
          <w:szCs w:val="24"/>
        </w:rPr>
        <w:t>n valoarea estimata a contractului.</w:t>
      </w:r>
    </w:p>
    <w:p w14:paraId="1A1A310F" w14:textId="77777777" w:rsidR="00497506" w:rsidRPr="00B65043" w:rsidRDefault="00497506" w:rsidP="00CB47E7">
      <w:pPr>
        <w:spacing w:after="0"/>
        <w:ind w:left="-360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2553250B" w14:textId="6E8E3AD8" w:rsidR="00476775" w:rsidRPr="0056300D" w:rsidRDefault="00CB47E7" w:rsidP="007871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C. </w:t>
      </w:r>
      <w:r w:rsid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DIRIGINȚI DE ȘANTIER</w:t>
      </w:r>
    </w:p>
    <w:tbl>
      <w:tblPr>
        <w:tblpPr w:leftFromText="180" w:rightFromText="180" w:vertAnchor="text" w:tblpX="37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17"/>
        <w:gridCol w:w="3828"/>
      </w:tblGrid>
      <w:tr w:rsidR="0056300D" w:rsidRPr="0056300D" w14:paraId="5E250322" w14:textId="77777777" w:rsidTr="00787174">
        <w:trPr>
          <w:cantSplit/>
          <w:tblHeader/>
        </w:trPr>
        <w:tc>
          <w:tcPr>
            <w:tcW w:w="567" w:type="dxa"/>
          </w:tcPr>
          <w:p w14:paraId="724845D5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14:paraId="59ABE281" w14:textId="74A6D817" w:rsidR="00476775" w:rsidRPr="0056300D" w:rsidRDefault="00787174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476775" w:rsidRPr="0056300D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21D5EE2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Categorie de personal</w:t>
            </w:r>
          </w:p>
        </w:tc>
        <w:tc>
          <w:tcPr>
            <w:tcW w:w="1417" w:type="dxa"/>
          </w:tcPr>
          <w:p w14:paraId="2BCDCCC9" w14:textId="5F7286F9" w:rsidR="00476775" w:rsidRPr="0056300D" w:rsidRDefault="00787174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r w:rsidR="00476775" w:rsidRPr="0056300D">
              <w:rPr>
                <w:rFonts w:ascii="Times New Roman" w:eastAsia="Times New Roman" w:hAnsi="Times New Roman" w:cs="Times New Roman"/>
                <w:b/>
                <w:bCs/>
              </w:rPr>
              <w:t xml:space="preserve"> de persoane</w:t>
            </w:r>
            <w:r w:rsidR="0056300D" w:rsidRPr="0056300D">
              <w:rPr>
                <w:rFonts w:ascii="Times New Roman" w:eastAsia="Times New Roman" w:hAnsi="Times New Roman" w:cs="Times New Roman"/>
                <w:b/>
                <w:bCs/>
              </w:rPr>
              <w:t xml:space="preserve"> minim</w:t>
            </w:r>
          </w:p>
        </w:tc>
        <w:tc>
          <w:tcPr>
            <w:tcW w:w="3828" w:type="dxa"/>
          </w:tcPr>
          <w:p w14:paraId="1135F5D7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Modalitatea de asigurare a personalului (contract de munca/colaborare/ subcontractare etc.)</w:t>
            </w:r>
          </w:p>
        </w:tc>
      </w:tr>
      <w:tr w:rsidR="0056300D" w:rsidRPr="0056300D" w14:paraId="65CB11C8" w14:textId="77777777" w:rsidTr="00A342B6">
        <w:trPr>
          <w:cantSplit/>
          <w:trHeight w:val="355"/>
        </w:trPr>
        <w:tc>
          <w:tcPr>
            <w:tcW w:w="567" w:type="dxa"/>
            <w:vAlign w:val="center"/>
          </w:tcPr>
          <w:p w14:paraId="4CF61AE0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969" w:type="dxa"/>
            <w:vAlign w:val="center"/>
          </w:tcPr>
          <w:p w14:paraId="1871CFF4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</w:rPr>
              <w:t>Diriginte de șantier</w:t>
            </w:r>
          </w:p>
        </w:tc>
        <w:tc>
          <w:tcPr>
            <w:tcW w:w="1417" w:type="dxa"/>
          </w:tcPr>
          <w:p w14:paraId="61438F8B" w14:textId="6ADEB9CF" w:rsidR="00476775" w:rsidRPr="0056300D" w:rsidRDefault="0056300D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300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77E6A168" w14:textId="77777777" w:rsidR="00476775" w:rsidRPr="0056300D" w:rsidRDefault="00476775" w:rsidP="0078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1BCE24C" w14:textId="492C10B5" w:rsidR="00412E60" w:rsidRPr="0056300D" w:rsidRDefault="00412E60" w:rsidP="00412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Nota 1: Nominalizarea diriginților se va face la momentul introducerii acestora in contract, iar diriginții propuși vor fi diferiți fata de cei nominalizați la pozițiile 1-</w:t>
      </w:r>
      <w:r w:rsidR="00A92A4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la punctul A. </w:t>
      </w:r>
      <w:r w:rsidRPr="0056300D">
        <w:rPr>
          <w:rFonts w:ascii="Times New Roman" w:eastAsia="Calibri" w:hAnsi="Times New Roman" w:cs="Times New Roman"/>
          <w:b/>
          <w:iCs/>
          <w:sz w:val="24"/>
          <w:szCs w:val="24"/>
        </w:rPr>
        <w:t>EXPERȚI PRINCIPALI PENTRU CARE ENTITATEA CONTRACTANTĂ A STABILIT FACTORI DE EVALUARE (K1)</w:t>
      </w:r>
      <w:r w:rsidRPr="0056300D"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  <w:t xml:space="preserve"> 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și de cei nominalizați la pozițiile 1-</w:t>
      </w:r>
      <w:r w:rsidR="00121D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de la punctul B. </w:t>
      </w:r>
      <w:r w:rsidRPr="0056300D">
        <w:rPr>
          <w:rFonts w:ascii="Times New Roman" w:eastAsia="Calibri" w:hAnsi="Times New Roman" w:cs="Times New Roman"/>
          <w:b/>
          <w:iCs/>
          <w:sz w:val="24"/>
          <w:szCs w:val="24"/>
        </w:rPr>
        <w:t>ALȚI EXPERȚI CHEIE/ NON-CHEIE PENTRU CARE AUTORITATEA NU A STABILIT FACTORI DE EVALUARE.</w:t>
      </w:r>
    </w:p>
    <w:p w14:paraId="36423E80" w14:textId="77777777" w:rsidR="00412E60" w:rsidRPr="0056300D" w:rsidRDefault="00412E60" w:rsidP="00412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6300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Nota 2: Ofertanții vor descrie in Propunerea tehnica modalitatea în care își asigura accesul la aceștia</w:t>
      </w:r>
      <w:r w:rsidRPr="0056300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50EC23B7" w14:textId="77777777" w:rsidR="00787174" w:rsidRPr="00B65043" w:rsidRDefault="00787174" w:rsidP="00412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x-none"/>
        </w:rPr>
      </w:pPr>
    </w:p>
    <w:p w14:paraId="4E8B0B75" w14:textId="49B3C912" w:rsidR="00406302" w:rsidRPr="00160A32" w:rsidRDefault="00CB47E7" w:rsidP="00412E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Pentru toate activitățile pentru care, conform legislației române în vigoare, este obligatorie prezența</w:t>
      </w:r>
      <w:r w:rsidR="00406302" w:rsidRPr="00160A3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diriginților de șantier, Contractantul/ Supervizorul va fi răspunzător pentru asigurarea unui număr corespunzător de diriginți de șantier în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funcție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de necesitățile efective ale stadiului de implementare al 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lastRenderedPageBreak/>
        <w:t xml:space="preserve">proiectului. Diriginții de șantier vor avea calificările prevăzute de legislația română în vigoare și vor fi prevăzuți în ofertă. </w:t>
      </w:r>
      <w:r w:rsidR="00412E60" w:rsidRPr="00160A32">
        <w:rPr>
          <w:rFonts w:ascii="Times New Roman" w:hAnsi="Times New Roman" w:cs="Times New Roman"/>
          <w:sz w:val="24"/>
          <w:szCs w:val="24"/>
        </w:rPr>
        <w:t>Pentru aprobarea diriginților de șantier, Consultantul/ Supervizorul, va transmite numele, CV-urile și copia de pe autorizația de diriginte de șantier sau a documentului echivalent obținut în U.E. sau S.E.E., după semnarea contractului de servicii, dar înainte de începerea activității.</w:t>
      </w:r>
      <w:r w:rsidR="00412E60" w:rsidRPr="00160A32">
        <w:t xml:space="preserve">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Consultantul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/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>Supervizorul va mobiliza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diriginții pe șantier</w:t>
      </w:r>
      <w:r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î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n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>funcție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 de stadiul </w:t>
      </w:r>
      <w:r w:rsidR="00787174" w:rsidRPr="00160A32">
        <w:rPr>
          <w:rFonts w:ascii="Times New Roman" w:eastAsia="Calibri" w:hAnsi="Times New Roman" w:cs="Times New Roman"/>
          <w:bCs/>
          <w:sz w:val="24"/>
          <w:lang w:eastAsia="ro-RO"/>
        </w:rPr>
        <w:t xml:space="preserve">lucrărilor </w:t>
      </w:r>
      <w:r w:rsidR="00406302" w:rsidRPr="00160A32">
        <w:rPr>
          <w:rFonts w:ascii="Times New Roman" w:eastAsia="Calibri" w:hAnsi="Times New Roman" w:cs="Times New Roman"/>
          <w:bCs/>
          <w:sz w:val="24"/>
          <w:lang w:eastAsia="ro-RO"/>
        </w:rPr>
        <w:t>și pentru a asigura prezența continuă pe șantier.</w:t>
      </w:r>
    </w:p>
    <w:p w14:paraId="1E0913BC" w14:textId="77777777" w:rsidR="00787174" w:rsidRPr="00160A32" w:rsidRDefault="00787174" w:rsidP="0078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2E7A7C6B" w14:textId="44FA244E" w:rsidR="00406302" w:rsidRPr="00160A32" w:rsidRDefault="00CB47E7" w:rsidP="0078717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La estimarea </w:t>
      </w:r>
      <w:r w:rsidR="00787174" w:rsidRPr="00160A32">
        <w:rPr>
          <w:rFonts w:ascii="Times New Roman" w:eastAsia="Calibri" w:hAnsi="Times New Roman" w:cs="Times New Roman"/>
          <w:bCs/>
          <w:sz w:val="24"/>
          <w:szCs w:val="24"/>
        </w:rPr>
        <w:t>numărului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 w:rsidR="00412E60" w:rsidRPr="00160A32">
        <w:rPr>
          <w:rFonts w:ascii="Times New Roman" w:eastAsia="Calibri" w:hAnsi="Times New Roman" w:cs="Times New Roman"/>
          <w:bCs/>
          <w:sz w:val="24"/>
          <w:szCs w:val="24"/>
        </w:rPr>
        <w:t>diriginți de șantier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se va avea in vedere </w:t>
      </w:r>
      <w:r w:rsidR="00787174" w:rsidRPr="00160A32">
        <w:rPr>
          <w:rFonts w:ascii="Times New Roman" w:eastAsia="Calibri" w:hAnsi="Times New Roman" w:cs="Times New Roman"/>
          <w:bCs/>
          <w:sz w:val="24"/>
          <w:szCs w:val="24"/>
        </w:rPr>
        <w:t>încadrarea</w:t>
      </w:r>
      <w:r w:rsidRPr="00160A32">
        <w:rPr>
          <w:rFonts w:ascii="Times New Roman" w:eastAsia="Calibri" w:hAnsi="Times New Roman" w:cs="Times New Roman"/>
          <w:bCs/>
          <w:sz w:val="24"/>
          <w:szCs w:val="24"/>
        </w:rPr>
        <w:t xml:space="preserve"> in valoarea estimata a contractului.</w:t>
      </w:r>
    </w:p>
    <w:p w14:paraId="2E372A4C" w14:textId="77777777" w:rsidR="00406302" w:rsidRPr="00B65043" w:rsidRDefault="00406302" w:rsidP="007E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65CD8AA1" w14:textId="5D941EC9" w:rsidR="00CB47E7" w:rsidRPr="00160A32" w:rsidRDefault="00CB47E7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476775" w:rsidRPr="00160A3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Echipamentele/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dotările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tehnice/ resursele tehnico - materiale utilizate de Consultant/Supervizor pentru realizarea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activităților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necesare </w:t>
      </w:r>
      <w:r w:rsidR="00787174" w:rsidRPr="00160A32">
        <w:rPr>
          <w:rFonts w:ascii="Times New Roman" w:eastAsia="Calibri" w:hAnsi="Times New Roman" w:cs="Times New Roman"/>
          <w:b/>
          <w:sz w:val="24"/>
          <w:szCs w:val="24"/>
        </w:rPr>
        <w:t>îndeplinirii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obiectului contractului</w:t>
      </w:r>
    </w:p>
    <w:p w14:paraId="194C2240" w14:textId="38C0B705" w:rsidR="00CB47E7" w:rsidRPr="00160A32" w:rsidRDefault="00CB47E7" w:rsidP="0078717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>Ofertantul</w:t>
      </w:r>
      <w:r w:rsidRPr="00160A3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60A32">
        <w:rPr>
          <w:rFonts w:ascii="Times New Roman" w:eastAsia="Calibri" w:hAnsi="Times New Roman" w:cs="Times New Roman"/>
          <w:sz w:val="24"/>
          <w:szCs w:val="24"/>
        </w:rPr>
        <w:t>va prezenta echipamentele/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dotările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tehnice/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resursele tehnico - materiale pe care le va pune la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dispoziție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n scopul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realizării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contractului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însoțite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de:</w:t>
      </w:r>
    </w:p>
    <w:p w14:paraId="18CAA9F9" w14:textId="26A8C4AD" w:rsidR="00CB47E7" w:rsidRPr="00160A32" w:rsidRDefault="00CB47E7" w:rsidP="00787174">
      <w:pPr>
        <w:spacing w:after="0"/>
        <w:ind w:left="709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informații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referitoare la momentele din derularea contractului de servicii când va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intenționa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să utilizeze echipamente/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 xml:space="preserve"> dotări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tehnice/resursele tehnico-materiale ; </w:t>
      </w:r>
    </w:p>
    <w:p w14:paraId="31E77C31" w14:textId="1AFBA673" w:rsidR="00CB47E7" w:rsidRPr="00160A32" w:rsidRDefault="00CB47E7" w:rsidP="00787174">
      <w:pPr>
        <w:spacing w:after="0"/>
        <w:ind w:left="709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justificările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adecvate care sa ateste o prestarea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corespunzătoare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 serviciilor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n vederea </w:t>
      </w:r>
      <w:r w:rsidR="00787174" w:rsidRPr="00160A32">
        <w:rPr>
          <w:rFonts w:ascii="Times New Roman" w:eastAsia="Calibri" w:hAnsi="Times New Roman" w:cs="Times New Roman"/>
          <w:sz w:val="24"/>
          <w:szCs w:val="24"/>
        </w:rPr>
        <w:t>obținerii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rezultatelor dorite prin utilizarea acestora.</w:t>
      </w:r>
    </w:p>
    <w:p w14:paraId="18942943" w14:textId="77777777" w:rsidR="00CB47E7" w:rsidRPr="00B65043" w:rsidRDefault="00CB47E7" w:rsidP="00CB47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68462" w14:textId="2A6E1E7B" w:rsidR="00CB47E7" w:rsidRPr="00160A32" w:rsidRDefault="005C15F0" w:rsidP="00794A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. Orice alte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informații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relevante pentru demonstrarea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conformității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Propunerii Tehnice raportat la 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solicitate prin Caietul de Sarcini.</w:t>
      </w:r>
    </w:p>
    <w:p w14:paraId="31C2C939" w14:textId="617463EE" w:rsidR="00CB47E7" w:rsidRPr="00160A32" w:rsidRDefault="005C15F0" w:rsidP="0056300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0A32">
        <w:rPr>
          <w:rFonts w:ascii="Times New Roman" w:eastAsia="Calibri" w:hAnsi="Times New Roman" w:cs="Times New Roman"/>
          <w:sz w:val="24"/>
          <w:szCs w:val="24"/>
        </w:rPr>
        <w:t>Ofertanții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vor prezenta, suplimentar fata de </w:t>
      </w:r>
      <w:r w:rsidRPr="00160A32">
        <w:rPr>
          <w:rFonts w:ascii="Times New Roman" w:eastAsia="Calibri" w:hAnsi="Times New Roman" w:cs="Times New Roman"/>
          <w:sz w:val="24"/>
          <w:szCs w:val="24"/>
        </w:rPr>
        <w:t>informațiile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la </w:t>
      </w:r>
      <w:r w:rsidR="00CB47E7" w:rsidRPr="00160A32">
        <w:rPr>
          <w:rFonts w:ascii="Times New Roman" w:eastAsia="Calibri" w:hAnsi="Times New Roman" w:cs="Times New Roman"/>
          <w:b/>
          <w:sz w:val="24"/>
          <w:szCs w:val="24"/>
        </w:rPr>
        <w:t>capitolele I - I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din prezentul formular, orice alte </w:t>
      </w:r>
      <w:r w:rsidRPr="00160A32">
        <w:rPr>
          <w:rFonts w:ascii="Times New Roman" w:eastAsia="Calibri" w:hAnsi="Times New Roman" w:cs="Times New Roman"/>
          <w:sz w:val="24"/>
          <w:szCs w:val="24"/>
        </w:rPr>
        <w:t>informații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relevante pentru demonstrarea </w:t>
      </w:r>
      <w:r w:rsidRPr="00160A32">
        <w:rPr>
          <w:rFonts w:ascii="Times New Roman" w:eastAsia="Calibri" w:hAnsi="Times New Roman" w:cs="Times New Roman"/>
          <w:sz w:val="24"/>
          <w:szCs w:val="24"/>
        </w:rPr>
        <w:t>conformității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propunerii tehnice, </w:t>
      </w:r>
      <w:r w:rsidRPr="00160A32">
        <w:rPr>
          <w:rFonts w:ascii="Times New Roman" w:eastAsia="Calibri" w:hAnsi="Times New Roman" w:cs="Times New Roman"/>
          <w:sz w:val="24"/>
          <w:szCs w:val="24"/>
        </w:rPr>
        <w:t>asigurându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-se că au fost tratate toate </w:t>
      </w:r>
      <w:r w:rsidRPr="00160A32">
        <w:rPr>
          <w:rFonts w:ascii="Times New Roman" w:eastAsia="Calibri" w:hAnsi="Times New Roman" w:cs="Times New Roman"/>
          <w:sz w:val="24"/>
          <w:szCs w:val="24"/>
        </w:rPr>
        <w:t>cerințele</w:t>
      </w:r>
      <w:r w:rsidR="00CB47E7"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prin Caietul de Sarcini.</w:t>
      </w:r>
    </w:p>
    <w:p w14:paraId="18AE5F49" w14:textId="50F036AB" w:rsidR="00CB47E7" w:rsidRPr="00160A32" w:rsidRDefault="00CB47E7" w:rsidP="005C15F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Ofertantul va completa </w:t>
      </w:r>
      <w:r w:rsidR="00794A53" w:rsidRPr="00160A3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i va include in mod obligatoriu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î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>n Propunerea sa Tehnic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următoarele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Formulare si documente:</w:t>
      </w:r>
    </w:p>
    <w:p w14:paraId="748A233F" w14:textId="77777777" w:rsidR="00CB47E7" w:rsidRPr="00160A32" w:rsidRDefault="00CB47E7" w:rsidP="00CB47E7">
      <w:pPr>
        <w:spacing w:after="0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771CC6" w14:textId="300CFF83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Formularul T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</w:rPr>
        <w:t>„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>Propunerea tehnica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, semnat de reprezentantul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împuternicit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al Ofertantului,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împreuna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cu Formularul</w:t>
      </w:r>
      <w:r w:rsidRPr="00160A3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</w:t>
      </w:r>
      <w:r w:rsidR="00CD294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</w:rPr>
        <w:t>„</w:t>
      </w:r>
      <w:r w:rsidRPr="00160A3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Curriculum Vitae</w:t>
      </w:r>
      <w:r w:rsidR="009050A7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fiecare dintre </w:t>
      </w:r>
      <w:r w:rsidR="005C15F0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experții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care s-a solicitat completarea CV-ului prin </w:t>
      </w:r>
      <w:r w:rsidR="005C15F0"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Documentația</w:t>
      </w:r>
      <w:r w:rsidRPr="00160A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Atribuire.</w:t>
      </w:r>
    </w:p>
    <w:p w14:paraId="5E97BF8E" w14:textId="74358AD9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Documentele justificative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solicitate in vederea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demonstrării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îndeplinirii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cerințelor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obligatorii privind personalul, in conformitate cu prevederile Caietului de Sarcini.</w:t>
      </w:r>
    </w:p>
    <w:p w14:paraId="7E9C8C84" w14:textId="580B5D04" w:rsidR="00431732" w:rsidRPr="00160A32" w:rsidRDefault="00CB47E7" w:rsidP="004317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Formularul nr. </w:t>
      </w:r>
      <w:r w:rsidR="00CD294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  <w:sz w:val="24"/>
          <w:szCs w:val="24"/>
        </w:rPr>
        <w:t>„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Declarație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privind respectarea reglementarilor obligatorii din domeniul mediului, social, al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relațiilor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de munca si privind respectarea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legislației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de securitate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ș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i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sănătate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in munca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>, in conformitate cu modelul prezenta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î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Documentația</w:t>
      </w:r>
      <w:r w:rsidR="00431732" w:rsidRPr="00160A32">
        <w:rPr>
          <w:rFonts w:ascii="Times New Roman" w:eastAsia="Calibri" w:hAnsi="Times New Roman" w:cs="Times New Roman"/>
          <w:sz w:val="24"/>
          <w:szCs w:val="24"/>
        </w:rPr>
        <w:t xml:space="preserve"> de Atribuire.</w:t>
      </w:r>
    </w:p>
    <w:p w14:paraId="4084ABCC" w14:textId="22BCDBF9" w:rsidR="00CB47E7" w:rsidRPr="00160A32" w:rsidRDefault="00CB47E7" w:rsidP="00160A3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Formularul nr. 12</w:t>
      </w:r>
      <w:r w:rsidR="00431732"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0A7" w:rsidRPr="00160A32">
        <w:rPr>
          <w:rFonts w:ascii="Times New Roman" w:eastAsia="Calibri" w:hAnsi="Times New Roman" w:cs="Times New Roman"/>
          <w:iCs/>
          <w:sz w:val="24"/>
          <w:szCs w:val="24"/>
        </w:rPr>
        <w:t>„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Declarație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privind partea/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părțile</w:t>
      </w:r>
      <w:r w:rsidRPr="00160A32">
        <w:rPr>
          <w:rFonts w:ascii="Times New Roman" w:eastAsia="Calibri" w:hAnsi="Times New Roman" w:cs="Times New Roman"/>
          <w:i/>
          <w:sz w:val="24"/>
          <w:szCs w:val="24"/>
        </w:rPr>
        <w:t xml:space="preserve"> din propunerea tehnica si financiara care au caracter </w:t>
      </w:r>
      <w:r w:rsidR="005C15F0" w:rsidRPr="00160A32">
        <w:rPr>
          <w:rFonts w:ascii="Times New Roman" w:eastAsia="Calibri" w:hAnsi="Times New Roman" w:cs="Times New Roman"/>
          <w:i/>
          <w:sz w:val="24"/>
          <w:szCs w:val="24"/>
        </w:rPr>
        <w:t>confidențial</w:t>
      </w:r>
      <w:r w:rsidR="009050A7" w:rsidRPr="00160A32">
        <w:rPr>
          <w:rFonts w:ascii="Times New Roman" w:eastAsia="Calibri" w:hAnsi="Times New Roman" w:cs="Times New Roman"/>
          <w:sz w:val="24"/>
          <w:szCs w:val="24"/>
        </w:rPr>
        <w:t>”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in conformitate cu modelul prezentat in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Documentația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de Atribuire, in vederea </w:t>
      </w:r>
      <w:r w:rsidR="005C15F0" w:rsidRPr="00160A32">
        <w:rPr>
          <w:rFonts w:ascii="Times New Roman" w:eastAsia="Calibri" w:hAnsi="Times New Roman" w:cs="Times New Roman"/>
          <w:sz w:val="24"/>
          <w:szCs w:val="24"/>
        </w:rPr>
        <w:t>respectării</w:t>
      </w:r>
      <w:r w:rsidRPr="00160A32">
        <w:rPr>
          <w:rFonts w:ascii="Times New Roman" w:eastAsia="Calibri" w:hAnsi="Times New Roman" w:cs="Times New Roman"/>
          <w:sz w:val="24"/>
          <w:szCs w:val="24"/>
        </w:rPr>
        <w:t xml:space="preserve"> prevederilor art. 70 din Legea nr. 99/2016 si a art. 129 alin (1) din HG nr. 394/2016.</w:t>
      </w:r>
    </w:p>
    <w:p w14:paraId="545ABBC6" w14:textId="66B0E286" w:rsidR="00476775" w:rsidRPr="00160A32" w:rsidRDefault="00CB47E7" w:rsidP="005C15F0">
      <w:pPr>
        <w:jc w:val="both"/>
        <w:rPr>
          <w:rFonts w:ascii="Times New Roman" w:eastAsia="Calibri" w:hAnsi="Times New Roman" w:cs="Times New Roman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Nota: Ofertele care nu satisfac in mod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corespunzător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</w:rPr>
        <w:t>cerințele</w:t>
      </w:r>
      <w:r w:rsidRPr="00160A32">
        <w:rPr>
          <w:rFonts w:ascii="Times New Roman" w:eastAsia="Calibri" w:hAnsi="Times New Roman" w:cs="Times New Roman"/>
          <w:b/>
          <w:sz w:val="24"/>
          <w:szCs w:val="24"/>
        </w:rPr>
        <w:t xml:space="preserve"> Caietului de Sarcini vor fi declarate neconforme</w:t>
      </w:r>
      <w:r w:rsidRPr="00160A32">
        <w:rPr>
          <w:rFonts w:ascii="Times New Roman" w:eastAsia="Calibri" w:hAnsi="Times New Roman" w:cs="Times New Roman"/>
        </w:rPr>
        <w:t>.</w:t>
      </w:r>
    </w:p>
    <w:p w14:paraId="0B41DB81" w14:textId="77777777" w:rsidR="00476775" w:rsidRPr="00160A32" w:rsidRDefault="00476775" w:rsidP="00794A5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A32">
        <w:rPr>
          <w:rFonts w:ascii="Times New Roman" w:eastAsia="Calibri" w:hAnsi="Times New Roman" w:cs="Times New Roman"/>
          <w:b/>
          <w:sz w:val="24"/>
          <w:szCs w:val="24"/>
        </w:rPr>
        <w:t>D. ASPECTE TEHNICE OFERTATE SUPLIMENTAR FATA DE CERINTELE MINIME ALE   CAIETULUI DE SARCINI</w:t>
      </w:r>
    </w:p>
    <w:p w14:paraId="3A2D136C" w14:textId="1C7C6958" w:rsidR="00B65043" w:rsidRPr="00160A32" w:rsidRDefault="005C15F0" w:rsidP="00794A53">
      <w:pPr>
        <w:shd w:val="clear" w:color="auto" w:fill="D9D9D9"/>
        <w:jc w:val="both"/>
        <w:rPr>
          <w:rFonts w:ascii="Times New Roman" w:eastAsia="Calibri" w:hAnsi="Times New Roman" w:cs="Times New Roman"/>
          <w:b/>
          <w:u w:val="single"/>
        </w:rPr>
      </w:pPr>
      <w:r w:rsidRPr="00160A32">
        <w:rPr>
          <w:rFonts w:ascii="Times New Roman" w:eastAsia="Calibri" w:hAnsi="Times New Roman" w:cs="Times New Roman"/>
          <w:b/>
          <w:u w:val="single"/>
        </w:rPr>
        <w:t>Ofertanții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care vor sa </w:t>
      </w:r>
      <w:r w:rsidRPr="00160A32">
        <w:rPr>
          <w:rFonts w:ascii="Times New Roman" w:eastAsia="Calibri" w:hAnsi="Times New Roman" w:cs="Times New Roman"/>
          <w:b/>
          <w:u w:val="single"/>
        </w:rPr>
        <w:t>obțină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punctaj in conformitate cu prevederile factorilor de evaluare </w:t>
      </w:r>
      <w:r w:rsidRPr="00160A32">
        <w:rPr>
          <w:rFonts w:ascii="Times New Roman" w:eastAsia="Calibri" w:hAnsi="Times New Roman" w:cs="Times New Roman"/>
          <w:b/>
          <w:u w:val="single"/>
        </w:rPr>
        <w:t>menționați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î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n cadrul </w:t>
      </w:r>
      <w:r w:rsidRPr="00160A32">
        <w:rPr>
          <w:rFonts w:ascii="Times New Roman" w:eastAsia="Calibri" w:hAnsi="Times New Roman" w:cs="Times New Roman"/>
          <w:b/>
          <w:u w:val="single"/>
        </w:rPr>
        <w:t>Instrucțiunilor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către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160A32">
        <w:rPr>
          <w:rFonts w:ascii="Times New Roman" w:eastAsia="Calibri" w:hAnsi="Times New Roman" w:cs="Times New Roman"/>
          <w:b/>
          <w:u w:val="single"/>
        </w:rPr>
        <w:t>Ofertanți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, vor prezenta si aspectele </w:t>
      </w:r>
      <w:r w:rsidRPr="00160A32">
        <w:rPr>
          <w:rFonts w:ascii="Times New Roman" w:eastAsia="Calibri" w:hAnsi="Times New Roman" w:cs="Times New Roman"/>
          <w:b/>
          <w:u w:val="single"/>
        </w:rPr>
        <w:t>enunțate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mai jos astfel </w:t>
      </w:r>
      <w:r w:rsidRPr="00160A32">
        <w:rPr>
          <w:rFonts w:ascii="Times New Roman" w:eastAsia="Calibri" w:hAnsi="Times New Roman" w:cs="Times New Roman"/>
          <w:b/>
          <w:u w:val="single"/>
        </w:rPr>
        <w:t>încât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s</w:t>
      </w:r>
      <w:r w:rsidRPr="00160A32">
        <w:rPr>
          <w:rFonts w:ascii="Times New Roman" w:eastAsia="Calibri" w:hAnsi="Times New Roman" w:cs="Times New Roman"/>
          <w:b/>
          <w:u w:val="single"/>
        </w:rPr>
        <w:t>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rezulte elementele necesare </w:t>
      </w:r>
      <w:r w:rsidRPr="00160A32">
        <w:rPr>
          <w:rFonts w:ascii="Times New Roman" w:eastAsia="Calibri" w:hAnsi="Times New Roman" w:cs="Times New Roman"/>
          <w:b/>
          <w:u w:val="single"/>
        </w:rPr>
        <w:t>aplicării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algoritmului de calcul si </w:t>
      </w:r>
      <w:r w:rsidRPr="00160A32">
        <w:rPr>
          <w:rFonts w:ascii="Times New Roman" w:eastAsia="Calibri" w:hAnsi="Times New Roman" w:cs="Times New Roman"/>
          <w:b/>
          <w:u w:val="single"/>
        </w:rPr>
        <w:t>obținerii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punctajului, </w:t>
      </w:r>
      <w:r w:rsidRPr="00160A32">
        <w:rPr>
          <w:rFonts w:ascii="Times New Roman" w:eastAsia="Calibri" w:hAnsi="Times New Roman" w:cs="Times New Roman"/>
          <w:b/>
          <w:u w:val="single"/>
        </w:rPr>
        <w:t>după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 xml:space="preserve"> cum </w:t>
      </w:r>
      <w:r w:rsidRPr="00160A32">
        <w:rPr>
          <w:rFonts w:ascii="Times New Roman" w:eastAsia="Calibri" w:hAnsi="Times New Roman" w:cs="Times New Roman"/>
          <w:b/>
          <w:u w:val="single"/>
        </w:rPr>
        <w:t>urmează</w:t>
      </w:r>
      <w:r w:rsidR="00CB47E7" w:rsidRPr="00160A32">
        <w:rPr>
          <w:rFonts w:ascii="Times New Roman" w:eastAsia="Calibri" w:hAnsi="Times New Roman" w:cs="Times New Roman"/>
          <w:b/>
          <w:u w:val="single"/>
        </w:rPr>
        <w:t>:</w:t>
      </w:r>
    </w:p>
    <w:p w14:paraId="2D2FDDB3" w14:textId="2205B93F" w:rsidR="00CB47E7" w:rsidRDefault="005F1D77" w:rsidP="005C15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</w:rPr>
        <w:lastRenderedPageBreak/>
        <w:t>D.</w:t>
      </w:r>
      <w:r w:rsidR="00FD04B0" w:rsidRPr="00160A32">
        <w:rPr>
          <w:rFonts w:ascii="Times New Roman" w:eastAsia="Calibri" w:hAnsi="Times New Roman" w:cs="Times New Roman"/>
          <w:b/>
        </w:rPr>
        <w:t>1</w:t>
      </w:r>
      <w:r w:rsidR="00CB47E7" w:rsidRPr="00160A32">
        <w:rPr>
          <w:rFonts w:ascii="Times New Roman" w:eastAsia="Calibri" w:hAnsi="Times New Roman" w:cs="Times New Roman"/>
          <w:b/>
        </w:rPr>
        <w:t xml:space="preserve">. </w:t>
      </w:r>
      <w:r w:rsidR="00CB47E7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Experiența profesională a personalului desemnat pentru executarea contractului (experți principal propuși) pentru realizarea activităților în cadrul Contractului - maxim </w:t>
      </w:r>
      <w:r w:rsidR="00144A0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2</w:t>
      </w:r>
      <w:r w:rsidR="00CB47E7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4F1FB088" w14:textId="77777777" w:rsidR="0075139C" w:rsidRPr="00160A32" w:rsidRDefault="0075139C" w:rsidP="005C15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2058E144" w14:textId="4A5A14DE" w:rsidR="00CE14CD" w:rsidRPr="00160A32" w:rsidRDefault="00CB47E7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Expert principal nr. 1 – 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C</w:t>
      </w:r>
      <w:r w:rsidR="00CE14CD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oordonator</w:t>
      </w:r>
      <w:r w:rsidR="005C15F0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ul de</w:t>
      </w:r>
      <w:r w:rsidR="00CE14CD"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echipă</w:t>
      </w:r>
      <w:r w:rsidRPr="00160A3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-  maxim </w:t>
      </w:r>
      <w:r w:rsidR="005C15F0"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Pr="00160A3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623DBE86" w14:textId="311CC37B" w:rsidR="00B65043" w:rsidRPr="00160A32" w:rsidRDefault="00CE14CD" w:rsidP="00794A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160A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794A53" w:rsidRPr="00160A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794A53" w:rsidRPr="00160A32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Adjunct, în cadrul unor contracte de </w:t>
      </w:r>
      <w:r w:rsidR="00794A53" w:rsidRPr="00160A3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6324"/>
        <w:gridCol w:w="1027"/>
      </w:tblGrid>
      <w:tr w:rsidR="00C04673" w:rsidRPr="00C04673" w14:paraId="5EDC7893" w14:textId="77777777" w:rsidTr="00794A53">
        <w:trPr>
          <w:trHeight w:val="42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17A0" w14:textId="77777777" w:rsidR="00CE14CD" w:rsidRPr="00C04673" w:rsidRDefault="00CE14CD" w:rsidP="00FD4C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4F55" w14:textId="77777777" w:rsidR="00CE14CD" w:rsidRPr="00C04673" w:rsidRDefault="00CE14CD" w:rsidP="00FD4C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5389" w14:textId="77777777" w:rsidR="00CE14CD" w:rsidRPr="00C04673" w:rsidRDefault="00CE14CD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4462913E" w14:textId="77777777" w:rsidTr="00794A53">
        <w:trPr>
          <w:trHeight w:val="557"/>
          <w:jc w:val="center"/>
        </w:trPr>
        <w:tc>
          <w:tcPr>
            <w:tcW w:w="2568" w:type="dxa"/>
            <w:vMerge w:val="restart"/>
            <w:hideMark/>
          </w:tcPr>
          <w:p w14:paraId="4B0A7605" w14:textId="77777777" w:rsidR="00CE14CD" w:rsidRPr="00C04673" w:rsidRDefault="00CE14CD" w:rsidP="00FD4C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Cs/>
                <w:sz w:val="24"/>
                <w:szCs w:val="24"/>
              </w:rPr>
              <w:t>(K1) – Coordonatorul de Echipă</w:t>
            </w:r>
          </w:p>
        </w:tc>
        <w:tc>
          <w:tcPr>
            <w:tcW w:w="6358" w:type="dxa"/>
            <w:hideMark/>
          </w:tcPr>
          <w:p w14:paraId="6B5E76C1" w14:textId="30547156" w:rsidR="00201F3B" w:rsidRPr="00C04673" w:rsidRDefault="00794A53" w:rsidP="00FD4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2 contracte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F0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bookmarkStart w:id="3" w:name="_Hlk188366479"/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</w:t>
            </w:r>
            <w:bookmarkEnd w:id="3"/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85" w:type="dxa"/>
            <w:vAlign w:val="center"/>
            <w:hideMark/>
          </w:tcPr>
          <w:p w14:paraId="21FEBB42" w14:textId="5B4740F4" w:rsidR="00CE14CD" w:rsidRPr="00C04673" w:rsidRDefault="005C15F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4C2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04673" w:rsidRPr="00C04673" w14:paraId="3BD5E489" w14:textId="77777777" w:rsidTr="00794A53">
        <w:trPr>
          <w:trHeight w:val="416"/>
          <w:jc w:val="center"/>
        </w:trPr>
        <w:tc>
          <w:tcPr>
            <w:tcW w:w="2568" w:type="dxa"/>
            <w:vMerge/>
            <w:hideMark/>
          </w:tcPr>
          <w:p w14:paraId="146ACF31" w14:textId="77777777" w:rsidR="00CE14CD" w:rsidRPr="00C04673" w:rsidRDefault="00CE14C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8" w:type="dxa"/>
          </w:tcPr>
          <w:p w14:paraId="609B5235" w14:textId="35F57FA5" w:rsidR="00FD04B0" w:rsidRPr="00C04673" w:rsidRDefault="00794A53" w:rsidP="00FD4C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5C15F0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5C15F0" w:rsidRPr="00C04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3 contracte</w:t>
            </w:r>
            <w:r w:rsidR="005C15F0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F0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transport.</w:t>
            </w:r>
          </w:p>
        </w:tc>
        <w:tc>
          <w:tcPr>
            <w:tcW w:w="985" w:type="dxa"/>
            <w:vAlign w:val="center"/>
            <w:hideMark/>
          </w:tcPr>
          <w:p w14:paraId="41AD9910" w14:textId="7497D1F2" w:rsidR="00CE14CD" w:rsidRPr="00C04673" w:rsidRDefault="00FD4C2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04673" w:rsidRPr="00C04673" w14:paraId="10087645" w14:textId="77777777" w:rsidTr="00794A53">
        <w:trPr>
          <w:trHeight w:val="695"/>
          <w:jc w:val="center"/>
        </w:trPr>
        <w:tc>
          <w:tcPr>
            <w:tcW w:w="2568" w:type="dxa"/>
            <w:vMerge/>
            <w:hideMark/>
          </w:tcPr>
          <w:p w14:paraId="17AD40ED" w14:textId="77777777" w:rsidR="00CE14CD" w:rsidRPr="00C04673" w:rsidRDefault="00CE14C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8" w:type="dxa"/>
          </w:tcPr>
          <w:p w14:paraId="6CA07FD0" w14:textId="41DCA372" w:rsidR="00201F3B" w:rsidRPr="00C04673" w:rsidRDefault="00794A53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hAnsi="Times New Roman" w:cs="Times New Roman"/>
                <w:sz w:val="24"/>
              </w:rPr>
              <w:t>Experiență deținută în poziția de Coordonator de echipă/ proiect/ contract și/ sau Adjunct Coordonator de echipă/ proiect/ contract și/ sau Inginer Rezident și/ sau Inginer Rezident Adjunct și/ sau Manager proiect/ contract și/ sau Adjunct Manager proiect/ contract și/ sau Director proiect/ contract și/ sau Adjunct Director proiect/ contract și/ sau Project Manager și/sau Project Manager Adjunct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în cadrul </w:t>
            </w:r>
            <w:r w:rsidR="00201F3B" w:rsidRPr="00C04673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>a 4 sau mai multe contracte</w:t>
            </w:r>
            <w:r w:rsidR="00201F3B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 de infrastructură de transport.</w:t>
            </w:r>
          </w:p>
        </w:tc>
        <w:tc>
          <w:tcPr>
            <w:tcW w:w="985" w:type="dxa"/>
            <w:vAlign w:val="center"/>
            <w:hideMark/>
          </w:tcPr>
          <w:p w14:paraId="645445D9" w14:textId="73211E27" w:rsidR="00CE14CD" w:rsidRPr="00C04673" w:rsidRDefault="005C15F0" w:rsidP="00720EE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4C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9E4198B" w14:textId="77E6E950" w:rsidR="0075139C" w:rsidRDefault="0075139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0919F31" w14:textId="77777777" w:rsidR="0075139C" w:rsidRDefault="0075139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0F10815" w14:textId="77777777" w:rsidR="00FD4C20" w:rsidRDefault="00FD4C20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514CF1CE" w14:textId="77777777" w:rsidR="00121D5C" w:rsidRDefault="00121D5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6CBCAC57" w14:textId="77777777" w:rsidR="00121D5C" w:rsidRDefault="00121D5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EC2F735" w14:textId="77777777" w:rsidR="00121D5C" w:rsidRDefault="00121D5C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A955BCD" w14:textId="0C8F544A" w:rsidR="00CE14CD" w:rsidRPr="00C04673" w:rsidRDefault="00CB47E7" w:rsidP="00CB47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Expert principal nr. 2 – </w:t>
      </w:r>
      <w:r w:rsidR="009050A7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Expert 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suprastructură</w:t>
      </w:r>
      <w:r w:rsidR="00317DAD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feroviară</w:t>
      </w:r>
      <w:r w:rsidRPr="00C04673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CE14CD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-  maxim </w:t>
      </w:r>
      <w:r w:rsidR="00FD4C20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10</w:t>
      </w:r>
      <w:r w:rsidR="00CE14CD" w:rsidRPr="00C04673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puncte</w:t>
      </w:r>
    </w:p>
    <w:p w14:paraId="27BD549B" w14:textId="7ACC99D2" w:rsidR="00467D87" w:rsidRDefault="00CE14CD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într-o poziție similara în cadrul unor contracte de </w:t>
      </w:r>
      <w:r w:rsidR="006E221A" w:rsidRPr="006E221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r w:rsidR="00FD4C20">
        <w:rPr>
          <w:rFonts w:ascii="Times New Roman" w:eastAsia="Times New Roman" w:hAnsi="Times New Roman" w:cs="Times New Roman"/>
          <w:sz w:val="24"/>
          <w:szCs w:val="20"/>
        </w:rPr>
        <w:t>suprastructură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 de transport feroviar (se exclud metroul și tramvaiul).</w:t>
      </w:r>
    </w:p>
    <w:p w14:paraId="1B6B213D" w14:textId="77777777" w:rsidR="0075139C" w:rsidRPr="006E221A" w:rsidRDefault="0075139C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648CA1B8" w14:textId="77777777" w:rsidTr="00317DAD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45A3" w14:textId="77777777" w:rsidR="00CE14CD" w:rsidRPr="00C04673" w:rsidRDefault="00CE14CD" w:rsidP="00FD4C20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6E16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CBD" w14:textId="77777777" w:rsidR="00CE14CD" w:rsidRPr="00C04673" w:rsidRDefault="00CE14CD" w:rsidP="00FD4C20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3C23C83F" w14:textId="77777777" w:rsidTr="00317DAD">
        <w:trPr>
          <w:trHeight w:val="97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FF7E" w14:textId="26BD4ABE" w:rsidR="00CE14CD" w:rsidRPr="00C04673" w:rsidRDefault="00CE14CD" w:rsidP="00FD4C20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>(K1)</w:t>
            </w:r>
            <w:r w:rsidR="009050A7"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9050A7"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Expert </w:t>
            </w:r>
            <w:r w:rsidR="00121D5C">
              <w:rPr>
                <w:rFonts w:ascii="Times New Roman" w:eastAsia="Arial" w:hAnsi="Times New Roman" w:cs="Times New Roman"/>
                <w:sz w:val="24"/>
                <w:szCs w:val="24"/>
              </w:rPr>
              <w:t>suprastructură</w:t>
            </w:r>
            <w:r w:rsidR="00317DAD"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feroviară</w:t>
            </w: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9876" w14:textId="7B3F86D3" w:rsidR="00201F3B" w:rsidRPr="00C04673" w:rsidRDefault="00317DAD" w:rsidP="00FD4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într-o poziție similara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în cadrul </w:t>
            </w:r>
            <w:r w:rsidR="00201F3B"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2 contracte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 </w:t>
            </w:r>
            <w:r w:rsidR="006E221A"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r w:rsidR="00FD4C20">
              <w:rPr>
                <w:rFonts w:ascii="Times New Roman" w:eastAsia="Times New Roman" w:hAnsi="Times New Roman" w:cs="Times New Roman"/>
                <w:sz w:val="24"/>
                <w:szCs w:val="20"/>
              </w:rPr>
              <w:t>suprastructură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C607" w14:textId="1EC25DBB" w:rsidR="00CE14CD" w:rsidRPr="00C04673" w:rsidRDefault="00FD4C20" w:rsidP="00FD4C20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C04673" w:rsidRPr="00C04673" w14:paraId="466534E3" w14:textId="77777777" w:rsidTr="00317DAD">
        <w:trPr>
          <w:trHeight w:val="11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DA39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0AB" w14:textId="7E58C5EA" w:rsidR="00CE14CD" w:rsidRPr="00C04673" w:rsidRDefault="00317DAD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Experiență deținută într-o poziție similara în cadrul </w:t>
            </w:r>
            <w:r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3 contracte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r w:rsidR="006E221A"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r w:rsidR="00FD4C20">
              <w:rPr>
                <w:rFonts w:ascii="Times New Roman" w:eastAsia="Times New Roman" w:hAnsi="Times New Roman" w:cs="Times New Roman"/>
                <w:sz w:val="24"/>
                <w:szCs w:val="20"/>
              </w:rPr>
              <w:t>suprastructură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6ED" w14:textId="6A3D9611" w:rsidR="00CE14CD" w:rsidRPr="00C04673" w:rsidRDefault="00FD4C20" w:rsidP="00FD4C20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4673" w:rsidRPr="00C04673" w14:paraId="63A01A09" w14:textId="77777777" w:rsidTr="00317DAD">
        <w:trPr>
          <w:trHeight w:val="5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CCCB" w14:textId="77777777" w:rsidR="00CE14CD" w:rsidRPr="00C04673" w:rsidRDefault="00CE14CD" w:rsidP="00FD4C2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ACF" w14:textId="3AA0AAC2" w:rsidR="00201F3B" w:rsidRPr="00C04673" w:rsidRDefault="00317DAD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Experiență deținută într-o poziție 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similară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în cadrul cadrul </w:t>
            </w:r>
            <w:r w:rsidR="00201F3B" w:rsidRPr="00C0467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 4 sau mai multe contracte</w:t>
            </w:r>
            <w:r w:rsidR="00201F3B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 </w:t>
            </w:r>
            <w:r w:rsidR="006E221A"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r w:rsidR="00FD4C20">
              <w:rPr>
                <w:rFonts w:ascii="Times New Roman" w:eastAsia="Times New Roman" w:hAnsi="Times New Roman" w:cs="Times New Roman"/>
                <w:sz w:val="24"/>
                <w:szCs w:val="20"/>
              </w:rPr>
              <w:t>suprastructură</w:t>
            </w:r>
            <w:r w:rsidR="006E221A"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transport feroviar (se exclud metroul și tramvaiul).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D382" w14:textId="15975037" w:rsidR="00CE14CD" w:rsidRPr="00C04673" w:rsidRDefault="00FD4C20" w:rsidP="00FD4C20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5D4EB956" w14:textId="1D9501D4" w:rsidR="00B65043" w:rsidRDefault="00B65043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p w14:paraId="7873F28F" w14:textId="77777777" w:rsidR="0075139C" w:rsidRPr="003F7D5E" w:rsidRDefault="0075139C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p w14:paraId="28235BC9" w14:textId="01D13291" w:rsidR="0020452D" w:rsidRPr="00C04673" w:rsidRDefault="0020452D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Expert principal nr. 3 </w:t>
      </w:r>
      <w:r w:rsidR="009050A7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- Expert Financiar, control costuri 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-  maxim </w:t>
      </w:r>
      <w:r w:rsidR="00D83BE1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6</w:t>
      </w:r>
      <w:r w:rsidR="005F1D77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puncte</w:t>
      </w:r>
    </w:p>
    <w:p w14:paraId="5810AB9A" w14:textId="5E1E5861" w:rsidR="00B65043" w:rsidRDefault="0020452D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Experiență deținută în poziția de Expert Financiar/ Manager Financiar/ Manager Adjunct Financiar/ Responsabil Financiar/ Expert Control Costuri, în cadrul unor contracte de </w:t>
      </w:r>
      <w:r w:rsidR="006E221A" w:rsidRPr="00C0467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 de infrastructură de transport</w:t>
      </w:r>
      <w:r w:rsidR="00EB21D3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D315755" w14:textId="77777777" w:rsidR="00EB21D3" w:rsidRPr="00C04673" w:rsidRDefault="00EB21D3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65889970" w14:textId="77777777" w:rsidTr="00294FB3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84C7" w14:textId="77777777" w:rsidR="0020452D" w:rsidRPr="00C04673" w:rsidRDefault="0020452D" w:rsidP="00FD4C2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ABC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1357" w14:textId="77777777" w:rsidR="0020452D" w:rsidRPr="00C04673" w:rsidRDefault="0020452D" w:rsidP="00853E63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60841AE7" w14:textId="77777777" w:rsidTr="00853E63">
        <w:trPr>
          <w:trHeight w:val="974"/>
        </w:trPr>
        <w:tc>
          <w:tcPr>
            <w:tcW w:w="2552" w:type="dxa"/>
            <w:vMerge w:val="restart"/>
            <w:hideMark/>
          </w:tcPr>
          <w:p w14:paraId="44735DAB" w14:textId="7AB0C2A9" w:rsidR="0020452D" w:rsidRPr="00C04673" w:rsidRDefault="0020452D" w:rsidP="00FD4C20">
            <w:pPr>
              <w:spacing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(K1) – </w:t>
            </w:r>
            <w:r w:rsidR="009050A7" w:rsidRPr="00C04673">
              <w:rPr>
                <w:rFonts w:ascii="Times New Roman" w:hAnsi="Times New Roman" w:cs="Times New Roman"/>
                <w:sz w:val="24"/>
                <w:szCs w:val="24"/>
              </w:rPr>
              <w:t>Expert Financiar, control costuri</w:t>
            </w:r>
          </w:p>
        </w:tc>
        <w:tc>
          <w:tcPr>
            <w:tcW w:w="6237" w:type="dxa"/>
            <w:hideMark/>
          </w:tcPr>
          <w:p w14:paraId="78BB276D" w14:textId="5C95F176" w:rsidR="00201F3B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</w:rPr>
              <w:t>a 2 contracte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EE489B8" w14:textId="07480C9D" w:rsidR="0020452D" w:rsidRPr="00C04673" w:rsidRDefault="000860CD" w:rsidP="00853E63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  <w:r w:rsidR="00D83BE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C04673" w:rsidRPr="00C04673" w14:paraId="329E8765" w14:textId="77777777" w:rsidTr="00C04673">
        <w:trPr>
          <w:trHeight w:val="841"/>
        </w:trPr>
        <w:tc>
          <w:tcPr>
            <w:tcW w:w="2552" w:type="dxa"/>
            <w:vMerge/>
            <w:hideMark/>
          </w:tcPr>
          <w:p w14:paraId="4708FF90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410384" w14:textId="5AFB2087" w:rsidR="0020452D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 3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Supervizare/Consultanță a execuției lucrărilor și/sau Supervizare/Consultanță a proiectării și execuției lucrărilor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t>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C30AE61" w14:textId="7EAB4845" w:rsidR="0020452D" w:rsidRPr="00C04673" w:rsidRDefault="00D83BE1" w:rsidP="00853E63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C04673" w:rsidRPr="00C04673" w14:paraId="339FC8F2" w14:textId="77777777" w:rsidTr="00853E63">
        <w:trPr>
          <w:trHeight w:val="712"/>
        </w:trPr>
        <w:tc>
          <w:tcPr>
            <w:tcW w:w="2552" w:type="dxa"/>
            <w:vMerge/>
            <w:hideMark/>
          </w:tcPr>
          <w:p w14:paraId="06BD0476" w14:textId="77777777" w:rsidR="0020452D" w:rsidRPr="00C04673" w:rsidRDefault="0020452D" w:rsidP="00FD4C2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60E362" w14:textId="5F2FF474" w:rsidR="00201F3B" w:rsidRPr="00C04673" w:rsidRDefault="006E221A" w:rsidP="00FD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Expert Financiar/ Manager Financiar/ Manager Adjunct Financiar/ Responsabil Financiar/ Expert Control Costuri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201F3B" w:rsidRPr="00C04673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F3B" w:rsidRPr="00C04673">
              <w:rPr>
                <w:rFonts w:ascii="Times New Roman" w:hAnsi="Times New Roman" w:cs="Times New Roman"/>
                <w:b/>
                <w:sz w:val="24"/>
              </w:rPr>
              <w:t>4 sau mai multe contracte</w:t>
            </w:r>
            <w:r w:rsidR="00201F3B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Supervizare/Consultanță a execuției lucrărilor și/sau Supervizare/Consultanță a proiectării și execuției lucrărilor și/sau execuție lucrări și/sau proiectare și execuție lucrări de construcție nouă și/ sau modernizarea și/ sau reabilitarea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infrastructură de transport</w:t>
            </w:r>
            <w:r w:rsidR="00847CB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BFFE923" w14:textId="3E8073F3" w:rsidR="0020452D" w:rsidRPr="00C04673" w:rsidRDefault="00D83BE1" w:rsidP="00853E63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DE167F4" w14:textId="77777777" w:rsidR="00B65043" w:rsidRPr="003F7D5E" w:rsidRDefault="00B65043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p w14:paraId="04D8CBB1" w14:textId="319E306E" w:rsidR="00317DAD" w:rsidRPr="00C04673" w:rsidRDefault="00317DAD" w:rsidP="00317D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Expert principal nr. 4 - Expert responsabil proiectare (adjunctul coordonatorului de echipă) -  maxim </w:t>
      </w:r>
      <w:r w:rsidR="000A512C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1</w:t>
      </w:r>
      <w:r w:rsidR="00D83BE1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2</w:t>
      </w: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puncte</w:t>
      </w:r>
    </w:p>
    <w:p w14:paraId="4554E44C" w14:textId="06F22F0F" w:rsidR="00B65043" w:rsidRDefault="00317DAD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>Cerinta minima:</w:t>
      </w:r>
      <w:r w:rsidR="006E221A" w:rsidRPr="00C04673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 </w:t>
      </w:r>
      <w:r w:rsidR="006E221A" w:rsidRPr="00C04673">
        <w:rPr>
          <w:rFonts w:ascii="Times New Roman" w:eastAsia="Times New Roman" w:hAnsi="Times New Roman" w:cs="Times New Roman"/>
          <w:sz w:val="24"/>
          <w:szCs w:val="20"/>
        </w:rPr>
        <w:t xml:space="preserve">Experiență 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deținută în poziția de Șef echipă proiectare și/ sau Adjunct Șef Echipă proiectare și/ sau Șef Proiect și/ sau Adjunct Șef Proiect și/ sau Inginer proiectant în cadrul unor contracte de </w:t>
      </w:r>
      <w:r w:rsidR="006E221A" w:rsidRPr="006E221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</w:r>
      <w:r w:rsidR="006E221A" w:rsidRPr="006E221A">
        <w:rPr>
          <w:rFonts w:ascii="Times New Roman" w:eastAsia="Times New Roman" w:hAnsi="Times New Roman" w:cs="Times New Roman"/>
          <w:sz w:val="24"/>
          <w:szCs w:val="20"/>
        </w:rPr>
        <w:t xml:space="preserve"> din domeniul infrastructurii de transport feroviar (se exclud metroul și tramvaiul).</w:t>
      </w:r>
    </w:p>
    <w:p w14:paraId="14040DB8" w14:textId="77777777" w:rsidR="002072F2" w:rsidRPr="006E221A" w:rsidRDefault="002072F2" w:rsidP="006E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  <w:gridCol w:w="1134"/>
      </w:tblGrid>
      <w:tr w:rsidR="00C04673" w:rsidRPr="00C04673" w14:paraId="73F242CF" w14:textId="77777777" w:rsidTr="002159DA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516" w14:textId="77777777" w:rsidR="00317DAD" w:rsidRPr="00C04673" w:rsidRDefault="00317DAD" w:rsidP="002159DA">
            <w:pPr>
              <w:contextualSpacing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Expert principal –K1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DEB" w14:textId="77777777" w:rsidR="00317DAD" w:rsidRPr="00C04673" w:rsidRDefault="00317DAD" w:rsidP="002159DA">
            <w:pPr>
              <w:ind w:firstLine="567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Cerința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21A9" w14:textId="77777777" w:rsidR="00317DAD" w:rsidRPr="00C04673" w:rsidRDefault="00317DAD" w:rsidP="002159D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Punctaj</w:t>
            </w:r>
          </w:p>
        </w:tc>
      </w:tr>
      <w:tr w:rsidR="00C04673" w:rsidRPr="00C04673" w14:paraId="2D2D98CF" w14:textId="77777777" w:rsidTr="002159DA">
        <w:trPr>
          <w:trHeight w:val="974"/>
        </w:trPr>
        <w:tc>
          <w:tcPr>
            <w:tcW w:w="2552" w:type="dxa"/>
            <w:vMerge w:val="restart"/>
            <w:hideMark/>
          </w:tcPr>
          <w:p w14:paraId="2FF9E720" w14:textId="63875158" w:rsidR="00317DAD" w:rsidRPr="00C04673" w:rsidRDefault="00317DAD" w:rsidP="002159DA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(K1) – </w:t>
            </w:r>
            <w:r w:rsidRPr="00C04673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r w:rsidR="00E9208C" w:rsidRPr="00C04673">
              <w:rPr>
                <w:rFonts w:ascii="Times New Roman" w:hAnsi="Times New Roman" w:cs="Times New Roman"/>
                <w:sz w:val="24"/>
                <w:szCs w:val="24"/>
              </w:rPr>
              <w:t xml:space="preserve"> responsabil proiectare (adjunctul coordonatorului de echipă)</w:t>
            </w:r>
          </w:p>
        </w:tc>
        <w:tc>
          <w:tcPr>
            <w:tcW w:w="6237" w:type="dxa"/>
            <w:hideMark/>
          </w:tcPr>
          <w:p w14:paraId="21248E12" w14:textId="651B3CEB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 2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vAlign w:val="center"/>
            <w:hideMark/>
          </w:tcPr>
          <w:p w14:paraId="126AFB0B" w14:textId="79C932E1" w:rsidR="00317DAD" w:rsidRPr="00C04673" w:rsidRDefault="00D83BE1" w:rsidP="002159D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04673" w:rsidRPr="00C04673" w14:paraId="1D00CEED" w14:textId="77777777" w:rsidTr="002159DA">
        <w:trPr>
          <w:trHeight w:val="1118"/>
        </w:trPr>
        <w:tc>
          <w:tcPr>
            <w:tcW w:w="2552" w:type="dxa"/>
            <w:vMerge/>
            <w:hideMark/>
          </w:tcPr>
          <w:p w14:paraId="494BFF70" w14:textId="77777777" w:rsidR="00317DAD" w:rsidRPr="00C04673" w:rsidRDefault="00317DAD" w:rsidP="002159DA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93350C" w14:textId="0DF4357D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E9208C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E9208C" w:rsidRPr="00C04673">
              <w:rPr>
                <w:rFonts w:ascii="Times New Roman" w:hAnsi="Times New Roman" w:cs="Times New Roman"/>
                <w:b/>
                <w:bCs/>
                <w:sz w:val="24"/>
              </w:rPr>
              <w:t>a 3 contracte</w:t>
            </w:r>
            <w:r w:rsidR="00E9208C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vAlign w:val="center"/>
            <w:hideMark/>
          </w:tcPr>
          <w:p w14:paraId="4166BA2B" w14:textId="77B8D408" w:rsidR="00317DAD" w:rsidRPr="00C04673" w:rsidRDefault="00D83BE1" w:rsidP="002159DA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4673" w:rsidRPr="00C04673" w14:paraId="1B006074" w14:textId="77777777" w:rsidTr="002159DA">
        <w:trPr>
          <w:trHeight w:val="712"/>
        </w:trPr>
        <w:tc>
          <w:tcPr>
            <w:tcW w:w="2552" w:type="dxa"/>
            <w:vMerge/>
            <w:hideMark/>
          </w:tcPr>
          <w:p w14:paraId="430F22A1" w14:textId="77777777" w:rsidR="00317DAD" w:rsidRPr="00C04673" w:rsidRDefault="00317DAD" w:rsidP="002159DA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B04DBC" w14:textId="68BB2F3B" w:rsidR="00317DAD" w:rsidRPr="00C04673" w:rsidRDefault="003D4E25" w:rsidP="002159D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>Experiență deținută în poziția de Șef echipă proiectare și/ sau Adjunct Șef Echipă proiectare și/ sau Șef Proiect și/ sau Adjunct Șef Proiect și/ sau Inginer proiectant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în cadrul </w:t>
            </w:r>
            <w:r w:rsidR="00317DAD" w:rsidRPr="00C04673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7DAD" w:rsidRPr="00C04673">
              <w:rPr>
                <w:rFonts w:ascii="Times New Roman" w:hAnsi="Times New Roman" w:cs="Times New Roman"/>
                <w:b/>
                <w:sz w:val="24"/>
              </w:rPr>
              <w:t>4 sau mai multe contracte</w:t>
            </w:r>
            <w:r w:rsidR="00317DAD" w:rsidRPr="00C04673">
              <w:rPr>
                <w:rFonts w:ascii="Times New Roman" w:hAnsi="Times New Roman" w:cs="Times New Roman"/>
                <w:sz w:val="24"/>
              </w:rPr>
              <w:t xml:space="preserve"> de </w:t>
            </w:r>
            <w:r w:rsidRPr="00C0467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Supervizare/ Consultanță a proiectării și execuției lucrărilor și/sau Supervizare/ Consultanță a execuției lucrărilor și/ sau elaborare și/ sau actualizare și/ sau revizuire de Studii de Fezabilitate și/ sau Proiecte Tehnice pentru construcție nouă și/ sau modernizare și/ sau reabilitare</w:t>
            </w:r>
            <w:r w:rsidRPr="00C046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din domeniul infrastructurii de transport feroviar (se exclud metroul și tramvaiul).</w:t>
            </w:r>
          </w:p>
        </w:tc>
        <w:tc>
          <w:tcPr>
            <w:tcW w:w="1134" w:type="dxa"/>
            <w:vAlign w:val="center"/>
            <w:hideMark/>
          </w:tcPr>
          <w:p w14:paraId="24A2F792" w14:textId="5D62E329" w:rsidR="00317DAD" w:rsidRPr="00C04673" w:rsidRDefault="00E9208C" w:rsidP="002159DA">
            <w:pPr>
              <w:ind w:firstLine="11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046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  <w:r w:rsidR="00D83BE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F1C0B50" w14:textId="77777777" w:rsidR="000860CD" w:rsidRDefault="000860CD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688827C" w14:textId="77777777" w:rsidR="000860CD" w:rsidRDefault="000860CD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B9D48A3" w14:textId="77777777" w:rsidR="008C2CA6" w:rsidRPr="00B65043" w:rsidRDefault="008C2CA6" w:rsidP="003D4E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E7CE6FA" w14:textId="787E35EB" w:rsidR="00E9208C" w:rsidRPr="00B65043" w:rsidRDefault="00E9208C" w:rsidP="00E9208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65043">
        <w:rPr>
          <w:rFonts w:ascii="Times New Roman" w:eastAsia="Calibri" w:hAnsi="Times New Roman" w:cs="Times New Roman"/>
          <w:b/>
        </w:rPr>
        <w:t xml:space="preserve">D.2. Demonstrarea unei metodologii adecvate de prestare a serviciilor – punctaj maxim </w:t>
      </w:r>
      <w:r w:rsidR="00FD4C20">
        <w:rPr>
          <w:rFonts w:ascii="Times New Roman" w:eastAsia="Calibri" w:hAnsi="Times New Roman" w:cs="Times New Roman"/>
          <w:b/>
        </w:rPr>
        <w:t>18</w:t>
      </w:r>
      <w:r w:rsidRPr="00B65043">
        <w:rPr>
          <w:rFonts w:ascii="Times New Roman" w:eastAsia="Calibri" w:hAnsi="Times New Roman" w:cs="Times New Roman"/>
          <w:b/>
        </w:rPr>
        <w:t xml:space="preserve"> puncte</w:t>
      </w:r>
    </w:p>
    <w:p w14:paraId="32AF04DB" w14:textId="2CA96C66" w:rsidR="00E9208C" w:rsidRPr="003D4E25" w:rsidRDefault="00B65043" w:rsidP="003D4E2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043">
        <w:rPr>
          <w:rFonts w:ascii="Times New Roman" w:hAnsi="Times New Roman"/>
          <w:sz w:val="24"/>
          <w:szCs w:val="24"/>
        </w:rPr>
        <w:t>In conformitate cu algoritmul de calcul prevăzut in Instrucțiunile către ofertanți, abordarea propusa privind implementarea contractului prin prisma metodologiei de prestare a serviciilor se va puncta după cum urmează: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  <w:gridCol w:w="1173"/>
      </w:tblGrid>
      <w:tr w:rsidR="00E9208C" w:rsidRPr="00B65043" w14:paraId="37CFA87A" w14:textId="77777777" w:rsidTr="00B65043">
        <w:tc>
          <w:tcPr>
            <w:tcW w:w="8630" w:type="dxa"/>
          </w:tcPr>
          <w:p w14:paraId="19F0AC2D" w14:textId="7A563122" w:rsidR="00E9208C" w:rsidRPr="00B65043" w:rsidRDefault="00B65043" w:rsidP="002159DA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43">
              <w:rPr>
                <w:rFonts w:ascii="Times New Roman" w:hAnsi="Times New Roman"/>
                <w:sz w:val="24"/>
                <w:szCs w:val="24"/>
              </w:rPr>
              <w:t xml:space="preserve">Entitatea Contractanta acorda </w:t>
            </w:r>
            <w:r w:rsidR="00D83BE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18 </w:t>
            </w:r>
            <w:r w:rsidRPr="000A512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hAnsi="Times New Roman"/>
                <w:sz w:val="24"/>
                <w:szCs w:val="24"/>
              </w:rPr>
              <w:t xml:space="preserve"> pentru ofertanții care prezintă o metodologie de implementare a contractului care demonstrează o </w:t>
            </w:r>
            <w:r w:rsidRPr="00B6504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foarte buna înțelegere</w:t>
            </w:r>
            <w:r w:rsidRPr="00B65043">
              <w:rPr>
                <w:rFonts w:ascii="Times New Roman" w:hAnsi="Times New Roman"/>
                <w:sz w:val="24"/>
                <w:szCs w:val="24"/>
              </w:rPr>
              <w:t xml:space="preserve"> a activităților stabilite în Cerințele Beneficiarului, precum si o </w:t>
            </w:r>
            <w:r w:rsidRPr="00B6504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buna documentare/ analiza a proiectului.</w:t>
            </w:r>
          </w:p>
        </w:tc>
        <w:tc>
          <w:tcPr>
            <w:tcW w:w="1173" w:type="dxa"/>
          </w:tcPr>
          <w:p w14:paraId="410A00DB" w14:textId="546F333E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  <w:tr w:rsidR="00E9208C" w:rsidRPr="00B65043" w14:paraId="6C147794" w14:textId="77777777" w:rsidTr="00B65043">
        <w:tc>
          <w:tcPr>
            <w:tcW w:w="8630" w:type="dxa"/>
          </w:tcPr>
          <w:p w14:paraId="0BCC4C3A" w14:textId="2C9F87CA" w:rsidR="00E9208C" w:rsidRPr="00B65043" w:rsidRDefault="00B65043" w:rsidP="00B65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Entitatea Contractanta acorda </w:t>
            </w:r>
            <w:r w:rsidR="00D8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55E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ofertanții care prezinta o metodologie de implementare a contractului care demonstrează </w:t>
            </w:r>
            <w:r w:rsidRPr="00B650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 buna înțelegere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activităților stabilite în Cerințele Beneficiarului.</w:t>
            </w:r>
          </w:p>
        </w:tc>
        <w:tc>
          <w:tcPr>
            <w:tcW w:w="1173" w:type="dxa"/>
          </w:tcPr>
          <w:p w14:paraId="37950CAF" w14:textId="67C64BB2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  <w:tr w:rsidR="00E9208C" w:rsidRPr="00B65043" w14:paraId="68D9077F" w14:textId="77777777" w:rsidTr="00B65043">
        <w:tc>
          <w:tcPr>
            <w:tcW w:w="8630" w:type="dxa"/>
          </w:tcPr>
          <w:p w14:paraId="6E325F41" w14:textId="032251AC" w:rsidR="00E9208C" w:rsidRPr="00B65043" w:rsidRDefault="00B65043" w:rsidP="002159DA">
            <w:pPr>
              <w:spacing w:after="0"/>
              <w:ind w:righ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Entitatea Contractanta acorda 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8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4,5 </w:t>
            </w:r>
            <w:r w:rsidRPr="00F5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puncte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ofertanții care prezinta o metodologie de implementare a contractului care demonstrează </w:t>
            </w:r>
            <w:r w:rsidRPr="00B6504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o-RO"/>
              </w:rPr>
              <w:t>o înțelegere limitată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atât a 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activitățile de consultanță și supervizare prevăzute în Cerințele Beneficiarului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cat si in ceea ce privește corelarea acestora cu </w:t>
            </w:r>
            <w:r w:rsidRPr="00B65043">
              <w:rPr>
                <w:rFonts w:ascii="Times New Roman" w:eastAsia="Times New Roman" w:hAnsi="Times New Roman" w:cs="Times New Roman"/>
                <w:sz w:val="24"/>
                <w:szCs w:val="24"/>
              </w:rPr>
              <w:t>resursele tehnice si umane necesare</w:t>
            </w:r>
            <w:r w:rsidRPr="00B6504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173" w:type="dxa"/>
          </w:tcPr>
          <w:p w14:paraId="1D7D3EA5" w14:textId="4328A2AF" w:rsidR="00E9208C" w:rsidRPr="00B65043" w:rsidRDefault="00D83BE1" w:rsidP="002159DA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  <w:r w:rsidR="000A512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9208C" w:rsidRPr="00B65043">
              <w:rPr>
                <w:rFonts w:ascii="Times New Roman" w:hAnsi="Times New Roman"/>
                <w:b/>
                <w:sz w:val="24"/>
                <w:szCs w:val="24"/>
              </w:rPr>
              <w:t xml:space="preserve"> puncte</w:t>
            </w:r>
          </w:p>
        </w:tc>
      </w:tr>
    </w:tbl>
    <w:p w14:paraId="2B5D7FE2" w14:textId="6573F8BF" w:rsidR="00B65043" w:rsidRPr="00C04673" w:rsidRDefault="00B65043" w:rsidP="00C312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73">
        <w:rPr>
          <w:rFonts w:ascii="Times New Roman" w:eastAsia="Times New Roman" w:hAnsi="Times New Roman" w:cs="Times New Roman"/>
          <w:b/>
          <w:sz w:val="24"/>
          <w:szCs w:val="24"/>
        </w:rPr>
        <w:t>Nota 1:</w:t>
      </w:r>
      <w:r w:rsidRPr="00C04673">
        <w:rPr>
          <w:rFonts w:ascii="Times New Roman" w:eastAsia="Times New Roman" w:hAnsi="Times New Roman" w:cs="Times New Roman"/>
          <w:sz w:val="24"/>
          <w:szCs w:val="24"/>
        </w:rPr>
        <w:t xml:space="preserve"> Entitatea Contractanta </w:t>
      </w:r>
      <w:r w:rsidRPr="00C04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nu acorda punctaje intermediare</w:t>
      </w:r>
      <w:r w:rsidRPr="00C046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3525D" w14:textId="77777777" w:rsidR="00B65043" w:rsidRDefault="00B65043" w:rsidP="009F126F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26254F59" w14:textId="77777777" w:rsidR="00C04673" w:rsidRPr="00B65043" w:rsidRDefault="00C04673" w:rsidP="009F126F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F3E777C" w14:textId="6EC5549C" w:rsidR="00CB47E7" w:rsidRDefault="00CB47E7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B65043">
        <w:rPr>
          <w:rFonts w:ascii="Times New Roman" w:eastAsia="Calibri" w:hAnsi="Times New Roman" w:cs="Times New Roman"/>
          <w:b/>
        </w:rPr>
        <w:t xml:space="preserve">Calcularea punctajului pentru factorii de evaluare care </w:t>
      </w:r>
      <w:r w:rsidR="003F7D5E" w:rsidRPr="00B65043">
        <w:rPr>
          <w:rFonts w:ascii="Times New Roman" w:eastAsia="Calibri" w:hAnsi="Times New Roman" w:cs="Times New Roman"/>
          <w:b/>
        </w:rPr>
        <w:t>vizează</w:t>
      </w:r>
      <w:r w:rsidRPr="00B65043">
        <w:rPr>
          <w:rFonts w:ascii="Times New Roman" w:eastAsia="Calibri" w:hAnsi="Times New Roman" w:cs="Times New Roman"/>
          <w:b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</w:rPr>
        <w:t>experienț</w:t>
      </w:r>
      <w:r w:rsidR="003F7D5E">
        <w:rPr>
          <w:rFonts w:ascii="Times New Roman" w:eastAsia="Calibri" w:hAnsi="Times New Roman" w:cs="Times New Roman"/>
          <w:b/>
        </w:rPr>
        <w:t>ă</w:t>
      </w:r>
      <w:r w:rsidRPr="00B65043">
        <w:rPr>
          <w:rFonts w:ascii="Times New Roman" w:eastAsia="Calibri" w:hAnsi="Times New Roman" w:cs="Times New Roman"/>
          <w:b/>
        </w:rPr>
        <w:t xml:space="preserve"> personalului cheie se va realiza pe baza CV-urilor si a documentelor justificative/relevante prezentate in conformitate cu </w:t>
      </w:r>
      <w:r w:rsidR="003F7D5E" w:rsidRPr="00B65043">
        <w:rPr>
          <w:rFonts w:ascii="Times New Roman" w:eastAsia="Calibri" w:hAnsi="Times New Roman" w:cs="Times New Roman"/>
          <w:b/>
        </w:rPr>
        <w:t>solicitările</w:t>
      </w:r>
      <w:r w:rsidRPr="00B65043">
        <w:rPr>
          <w:rFonts w:ascii="Times New Roman" w:eastAsia="Calibri" w:hAnsi="Times New Roman" w:cs="Times New Roman"/>
          <w:b/>
        </w:rPr>
        <w:t xml:space="preserve"> din descrierea algoritmului de calcul aferent </w:t>
      </w:r>
      <w:r w:rsidR="003F7D5E" w:rsidRPr="00B65043">
        <w:rPr>
          <w:rFonts w:ascii="Times New Roman" w:eastAsia="Calibri" w:hAnsi="Times New Roman" w:cs="Times New Roman"/>
          <w:b/>
        </w:rPr>
        <w:t>fiecărui</w:t>
      </w:r>
      <w:r w:rsidRPr="00B65043">
        <w:rPr>
          <w:rFonts w:ascii="Times New Roman" w:eastAsia="Calibri" w:hAnsi="Times New Roman" w:cs="Times New Roman"/>
          <w:b/>
        </w:rPr>
        <w:t xml:space="preserve"> factor de evaluare din </w:t>
      </w:r>
      <w:r w:rsidR="003F7D5E" w:rsidRPr="00B65043">
        <w:rPr>
          <w:rFonts w:ascii="Times New Roman" w:eastAsia="Calibri" w:hAnsi="Times New Roman" w:cs="Times New Roman"/>
          <w:b/>
        </w:rPr>
        <w:t>secțiunea</w:t>
      </w:r>
      <w:r w:rsidRPr="00B65043">
        <w:rPr>
          <w:rFonts w:ascii="Times New Roman" w:eastAsia="Calibri" w:hAnsi="Times New Roman" w:cs="Times New Roman"/>
          <w:b/>
        </w:rPr>
        <w:t xml:space="preserve"> </w:t>
      </w:r>
      <w:r w:rsidRPr="00B65043">
        <w:rPr>
          <w:rFonts w:ascii="Times New Roman" w:eastAsia="Calibri" w:hAnsi="Times New Roman" w:cs="Times New Roman"/>
          <w:b/>
          <w:bCs/>
        </w:rPr>
        <w:t xml:space="preserve">II.2.5 - Criterii de atribuire a </w:t>
      </w:r>
      <w:r w:rsidR="003F7D5E" w:rsidRPr="00B65043">
        <w:rPr>
          <w:rFonts w:ascii="Times New Roman" w:eastAsia="Calibri" w:hAnsi="Times New Roman" w:cs="Times New Roman"/>
          <w:b/>
          <w:bCs/>
        </w:rPr>
        <w:t>Instrucțiunilor</w:t>
      </w:r>
      <w:r w:rsidRPr="00B65043">
        <w:rPr>
          <w:rFonts w:ascii="Times New Roman" w:eastAsia="Calibri" w:hAnsi="Times New Roman" w:cs="Times New Roman"/>
          <w:b/>
          <w:bCs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  <w:bCs/>
        </w:rPr>
        <w:t>către</w:t>
      </w:r>
      <w:r w:rsidRPr="00B65043">
        <w:rPr>
          <w:rFonts w:ascii="Times New Roman" w:eastAsia="Calibri" w:hAnsi="Times New Roman" w:cs="Times New Roman"/>
          <w:b/>
          <w:bCs/>
        </w:rPr>
        <w:t xml:space="preserve"> </w:t>
      </w:r>
      <w:r w:rsidR="003F7D5E" w:rsidRPr="00B65043">
        <w:rPr>
          <w:rFonts w:ascii="Times New Roman" w:eastAsia="Calibri" w:hAnsi="Times New Roman" w:cs="Times New Roman"/>
          <w:b/>
          <w:bCs/>
        </w:rPr>
        <w:t>ofertanți</w:t>
      </w:r>
      <w:r w:rsidRPr="00B65043">
        <w:rPr>
          <w:rFonts w:ascii="Times New Roman" w:eastAsia="Calibri" w:hAnsi="Times New Roman" w:cs="Times New Roman"/>
          <w:b/>
          <w:bCs/>
        </w:rPr>
        <w:t>.</w:t>
      </w:r>
    </w:p>
    <w:p w14:paraId="3F41A004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688E9A21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5ACFFB4A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210437A3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14:paraId="0F4504D5" w14:textId="77777777" w:rsidR="00F55E24" w:rsidRDefault="00F55E24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4458178C" w14:textId="77777777" w:rsidR="00C04673" w:rsidRPr="00B65043" w:rsidRDefault="00C04673" w:rsidP="003F7D5E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4A1224E8" w14:textId="77777777" w:rsidR="003F7D5E" w:rsidRDefault="003F7D5E" w:rsidP="00CB47E7">
      <w:pPr>
        <w:spacing w:after="0"/>
        <w:jc w:val="right"/>
        <w:rPr>
          <w:rFonts w:ascii="Times New Roman" w:eastAsia="Calibri" w:hAnsi="Times New Roman" w:cs="Times New Roman"/>
        </w:rPr>
      </w:pPr>
    </w:p>
    <w:p w14:paraId="7A7AC109" w14:textId="20FAA17E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 xml:space="preserve">Data ______________  </w:t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  <w:b/>
        </w:rPr>
        <w:t xml:space="preserve">Reprezentant </w:t>
      </w:r>
      <w:r w:rsidR="003F7D5E" w:rsidRPr="00B65043">
        <w:rPr>
          <w:rFonts w:ascii="Times New Roman" w:eastAsia="Calibri" w:hAnsi="Times New Roman" w:cs="Times New Roman"/>
          <w:b/>
        </w:rPr>
        <w:t>împuternicit</w:t>
      </w:r>
      <w:r w:rsidRPr="00B65043">
        <w:rPr>
          <w:rFonts w:ascii="Times New Roman" w:eastAsia="Calibri" w:hAnsi="Times New Roman" w:cs="Times New Roman"/>
          <w:b/>
        </w:rPr>
        <w:t xml:space="preserve"> al Ofertantului </w:t>
      </w:r>
    </w:p>
    <w:p w14:paraId="524C732D" w14:textId="030803A6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 xml:space="preserve">(denumirea Ofertantului – in cazul unei Asocieri, toata Asocierea si denumirea reprezentantului </w:t>
      </w:r>
      <w:r w:rsidR="003F7D5E" w:rsidRPr="00B65043">
        <w:rPr>
          <w:rFonts w:ascii="Times New Roman" w:eastAsia="Calibri" w:hAnsi="Times New Roman" w:cs="Times New Roman"/>
        </w:rPr>
        <w:t>împuternicit</w:t>
      </w:r>
      <w:r w:rsidRPr="00B65043">
        <w:rPr>
          <w:rFonts w:ascii="Times New Roman" w:eastAsia="Calibri" w:hAnsi="Times New Roman" w:cs="Times New Roman"/>
        </w:rPr>
        <w:t>)</w:t>
      </w:r>
    </w:p>
    <w:p w14:paraId="59EB5765" w14:textId="129D8541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</w:r>
      <w:r w:rsidRPr="00B65043">
        <w:rPr>
          <w:rFonts w:ascii="Times New Roman" w:eastAsia="Calibri" w:hAnsi="Times New Roman" w:cs="Times New Roman"/>
        </w:rPr>
        <w:tab/>
        <w:t>_________________ (</w:t>
      </w:r>
      <w:r w:rsidR="003F7D5E" w:rsidRPr="00B65043">
        <w:rPr>
          <w:rFonts w:ascii="Times New Roman" w:eastAsia="Calibri" w:hAnsi="Times New Roman" w:cs="Times New Roman"/>
        </w:rPr>
        <w:t>semnătura</w:t>
      </w:r>
      <w:r w:rsidRPr="00B65043">
        <w:rPr>
          <w:rFonts w:ascii="Times New Roman" w:eastAsia="Calibri" w:hAnsi="Times New Roman" w:cs="Times New Roman"/>
        </w:rPr>
        <w:t xml:space="preserve"> </w:t>
      </w:r>
      <w:r w:rsidR="003F7D5E">
        <w:rPr>
          <w:rFonts w:ascii="Times New Roman" w:eastAsia="Calibri" w:hAnsi="Times New Roman" w:cs="Times New Roman"/>
        </w:rPr>
        <w:t>ș</w:t>
      </w:r>
      <w:r w:rsidRPr="00B65043">
        <w:rPr>
          <w:rFonts w:ascii="Times New Roman" w:eastAsia="Calibri" w:hAnsi="Times New Roman" w:cs="Times New Roman"/>
        </w:rPr>
        <w:t>i stampila)</w:t>
      </w:r>
      <w:r w:rsidRPr="00B65043">
        <w:rPr>
          <w:rFonts w:ascii="Times New Roman" w:eastAsia="Calibri" w:hAnsi="Times New Roman" w:cs="Times New Roman"/>
        </w:rPr>
        <w:tab/>
      </w:r>
    </w:p>
    <w:p w14:paraId="3484938F" w14:textId="77777777" w:rsidR="009F126F" w:rsidRPr="00B65043" w:rsidRDefault="009F126F" w:rsidP="009F126F">
      <w:pPr>
        <w:spacing w:after="0"/>
        <w:rPr>
          <w:rFonts w:ascii="Times New Roman" w:eastAsia="Calibri" w:hAnsi="Times New Roman" w:cs="Times New Roman"/>
          <w:b/>
        </w:rPr>
      </w:pPr>
    </w:p>
    <w:p w14:paraId="5D1DB4EE" w14:textId="69774E10" w:rsidR="00CB47E7" w:rsidRPr="00B65043" w:rsidRDefault="00CB47E7" w:rsidP="00CB47E7">
      <w:pPr>
        <w:spacing w:after="0"/>
        <w:jc w:val="right"/>
        <w:rPr>
          <w:rFonts w:ascii="Times New Roman" w:eastAsia="Calibri" w:hAnsi="Times New Roman" w:cs="Times New Roman"/>
        </w:rPr>
      </w:pPr>
      <w:r w:rsidRPr="00B65043">
        <w:rPr>
          <w:rFonts w:ascii="Times New Roman" w:eastAsia="Calibri" w:hAnsi="Times New Roman" w:cs="Times New Roman"/>
        </w:rPr>
        <w:t>_____________ (</w:t>
      </w:r>
      <w:r w:rsidR="003F7D5E" w:rsidRPr="00B65043">
        <w:rPr>
          <w:rFonts w:ascii="Times New Roman" w:eastAsia="Calibri" w:hAnsi="Times New Roman" w:cs="Times New Roman"/>
        </w:rPr>
        <w:t>semnătura</w:t>
      </w:r>
      <w:r w:rsidRPr="00B65043">
        <w:rPr>
          <w:rFonts w:ascii="Times New Roman" w:eastAsia="Calibri" w:hAnsi="Times New Roman" w:cs="Times New Roman"/>
        </w:rPr>
        <w:t xml:space="preserve"> </w:t>
      </w:r>
      <w:r w:rsidR="003F7D5E">
        <w:rPr>
          <w:rFonts w:ascii="Times New Roman" w:eastAsia="Calibri" w:hAnsi="Times New Roman" w:cs="Times New Roman"/>
        </w:rPr>
        <w:t>ș</w:t>
      </w:r>
      <w:r w:rsidRPr="00B65043">
        <w:rPr>
          <w:rFonts w:ascii="Times New Roman" w:eastAsia="Calibri" w:hAnsi="Times New Roman" w:cs="Times New Roman"/>
        </w:rPr>
        <w:t>i stampila)</w:t>
      </w:r>
      <w:r w:rsidRPr="00B65043">
        <w:rPr>
          <w:rFonts w:ascii="Times New Roman" w:eastAsia="Calibri" w:hAnsi="Times New Roman" w:cs="Times New Roman"/>
        </w:rPr>
        <w:tab/>
      </w:r>
    </w:p>
    <w:p w14:paraId="57B30273" w14:textId="191690E4" w:rsidR="00087FD0" w:rsidRDefault="00087FD0"/>
    <w:p w14:paraId="11C13D98" w14:textId="3D649DA0" w:rsidR="00087FD0" w:rsidRDefault="00087FD0" w:rsidP="00087FD0"/>
    <w:p w14:paraId="57FFDFCF" w14:textId="0DAE459C" w:rsidR="00300B4F" w:rsidRPr="00087FD0" w:rsidRDefault="00300B4F" w:rsidP="00087FD0"/>
    <w:sectPr w:rsidR="00300B4F" w:rsidRPr="00087FD0" w:rsidSect="00EB21D3">
      <w:footerReference w:type="default" r:id="rId7"/>
      <w:pgSz w:w="11906" w:h="16838"/>
      <w:pgMar w:top="709" w:right="567" w:bottom="992" w:left="1418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5A98" w14:textId="77777777" w:rsidR="00F57569" w:rsidRDefault="00F57569">
      <w:pPr>
        <w:spacing w:after="0" w:line="240" w:lineRule="auto"/>
      </w:pPr>
      <w:r>
        <w:separator/>
      </w:r>
    </w:p>
  </w:endnote>
  <w:endnote w:type="continuationSeparator" w:id="0">
    <w:p w14:paraId="4D204363" w14:textId="77777777" w:rsidR="00F57569" w:rsidRDefault="00F5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7F19" w14:textId="36ADCFF6" w:rsidR="0011798B" w:rsidRPr="008D5771" w:rsidRDefault="00CB47E7">
    <w:pPr>
      <w:pStyle w:val="Footer"/>
      <w:jc w:val="righ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5CE2B" wp14:editId="7D33542F">
              <wp:simplePos x="0" y="0"/>
              <wp:positionH relativeFrom="column">
                <wp:posOffset>-325755</wp:posOffset>
              </wp:positionH>
              <wp:positionV relativeFrom="paragraph">
                <wp:posOffset>-255270</wp:posOffset>
              </wp:positionV>
              <wp:extent cx="3368040" cy="370205"/>
              <wp:effectExtent l="0" t="0" r="381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185FD" w14:textId="77777777" w:rsidR="0011798B" w:rsidRPr="008E0673" w:rsidRDefault="0011798B" w:rsidP="00BC36A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35CE2B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-25.65pt;margin-top:-20.1pt;width:265.2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<v:textbox style="mso-fit-shape-to-text:t">
                <w:txbxContent>
                  <w:p w14:paraId="353185FD" w14:textId="77777777" w:rsidR="0011798B" w:rsidRPr="008E0673" w:rsidRDefault="0011798B" w:rsidP="00BC36A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381848">
      <w:rPr>
        <w:sz w:val="18"/>
        <w:szCs w:val="18"/>
      </w:rPr>
      <w:t>Pagina</w:t>
    </w:r>
    <w:r w:rsidRPr="008D5771">
      <w:rPr>
        <w:sz w:val="18"/>
        <w:szCs w:val="18"/>
      </w:rPr>
      <w:t xml:space="preserve"> </w:t>
    </w:r>
    <w:r w:rsidRPr="008D5771">
      <w:rPr>
        <w:b/>
        <w:bCs/>
        <w:sz w:val="18"/>
        <w:szCs w:val="18"/>
      </w:rPr>
      <w:fldChar w:fldCharType="begin"/>
    </w:r>
    <w:r w:rsidRPr="008D5771">
      <w:rPr>
        <w:b/>
        <w:bCs/>
        <w:sz w:val="18"/>
        <w:szCs w:val="18"/>
      </w:rPr>
      <w:instrText xml:space="preserve"> PAGE </w:instrText>
    </w:r>
    <w:r w:rsidRPr="008D5771">
      <w:rPr>
        <w:b/>
        <w:bCs/>
        <w:sz w:val="18"/>
        <w:szCs w:val="18"/>
      </w:rPr>
      <w:fldChar w:fldCharType="separate"/>
    </w:r>
    <w:r w:rsidR="00087FD0">
      <w:rPr>
        <w:b/>
        <w:bCs/>
        <w:noProof/>
        <w:sz w:val="18"/>
        <w:szCs w:val="18"/>
      </w:rPr>
      <w:t>1</w:t>
    </w:r>
    <w:r w:rsidRPr="008D5771">
      <w:rPr>
        <w:b/>
        <w:bCs/>
        <w:sz w:val="18"/>
        <w:szCs w:val="18"/>
      </w:rPr>
      <w:fldChar w:fldCharType="end"/>
    </w:r>
    <w:r w:rsidRPr="008D5771">
      <w:rPr>
        <w:sz w:val="18"/>
        <w:szCs w:val="18"/>
      </w:rPr>
      <w:t xml:space="preserve"> </w:t>
    </w:r>
    <w:r>
      <w:rPr>
        <w:sz w:val="18"/>
        <w:szCs w:val="18"/>
      </w:rPr>
      <w:t xml:space="preserve">din </w:t>
    </w:r>
    <w:r w:rsidRPr="008D5771">
      <w:rPr>
        <w:b/>
        <w:bCs/>
        <w:sz w:val="18"/>
        <w:szCs w:val="18"/>
      </w:rPr>
      <w:fldChar w:fldCharType="begin"/>
    </w:r>
    <w:r w:rsidRPr="008D5771">
      <w:rPr>
        <w:b/>
        <w:bCs/>
        <w:sz w:val="18"/>
        <w:szCs w:val="18"/>
      </w:rPr>
      <w:instrText xml:space="preserve"> NUMPAGES  </w:instrText>
    </w:r>
    <w:r w:rsidRPr="008D5771">
      <w:rPr>
        <w:b/>
        <w:bCs/>
        <w:sz w:val="18"/>
        <w:szCs w:val="18"/>
      </w:rPr>
      <w:fldChar w:fldCharType="separate"/>
    </w:r>
    <w:r w:rsidR="00087FD0">
      <w:rPr>
        <w:b/>
        <w:bCs/>
        <w:noProof/>
        <w:sz w:val="18"/>
        <w:szCs w:val="18"/>
      </w:rPr>
      <w:t>8</w:t>
    </w:r>
    <w:r w:rsidRPr="008D577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2AFA" w14:textId="77777777" w:rsidR="00F57569" w:rsidRDefault="00F57569">
      <w:pPr>
        <w:spacing w:after="0" w:line="240" w:lineRule="auto"/>
      </w:pPr>
      <w:r>
        <w:separator/>
      </w:r>
    </w:p>
  </w:footnote>
  <w:footnote w:type="continuationSeparator" w:id="0">
    <w:p w14:paraId="44E6E7C1" w14:textId="77777777" w:rsidR="00F57569" w:rsidRDefault="00F5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E7"/>
    <w:multiLevelType w:val="hybridMultilevel"/>
    <w:tmpl w:val="243697E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64731"/>
    <w:multiLevelType w:val="hybridMultilevel"/>
    <w:tmpl w:val="A9281368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3E59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4BCA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A75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EE20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88283C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CE0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833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B8892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742B2D"/>
    <w:multiLevelType w:val="hybridMultilevel"/>
    <w:tmpl w:val="18E0B004"/>
    <w:lvl w:ilvl="0" w:tplc="0409000F">
      <w:start w:val="1"/>
      <w:numFmt w:val="decimal"/>
      <w:lvlText w:val="%1."/>
      <w:lvlJc w:val="left"/>
      <w:pPr>
        <w:ind w:left="768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A88BEA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D0084C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E67150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3AC578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1AD7EC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02544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1C6FAC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8694A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5B10A44"/>
    <w:multiLevelType w:val="multilevel"/>
    <w:tmpl w:val="67860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A612AF"/>
    <w:multiLevelType w:val="hybridMultilevel"/>
    <w:tmpl w:val="E1C03F00"/>
    <w:lvl w:ilvl="0" w:tplc="0409000F">
      <w:start w:val="1"/>
      <w:numFmt w:val="decimal"/>
      <w:lvlText w:val="%1."/>
      <w:lvlJc w:val="left"/>
      <w:pPr>
        <w:ind w:left="768" w:hanging="45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2E4104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E0162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E2166A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A24886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1A2A4E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EE86A0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9E557C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C44A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D63716"/>
    <w:multiLevelType w:val="multilevel"/>
    <w:tmpl w:val="2200A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895B26"/>
    <w:multiLevelType w:val="hybridMultilevel"/>
    <w:tmpl w:val="3B021CD6"/>
    <w:lvl w:ilvl="0" w:tplc="E460EED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A2BBD"/>
    <w:multiLevelType w:val="hybridMultilevel"/>
    <w:tmpl w:val="58148474"/>
    <w:lvl w:ilvl="0" w:tplc="1542DC2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3F"/>
    <w:rsid w:val="00000B28"/>
    <w:rsid w:val="00000C93"/>
    <w:rsid w:val="00001538"/>
    <w:rsid w:val="00002016"/>
    <w:rsid w:val="0000262B"/>
    <w:rsid w:val="00002E32"/>
    <w:rsid w:val="00003777"/>
    <w:rsid w:val="000037AC"/>
    <w:rsid w:val="0000668D"/>
    <w:rsid w:val="000066E0"/>
    <w:rsid w:val="00006947"/>
    <w:rsid w:val="0000745E"/>
    <w:rsid w:val="000076E6"/>
    <w:rsid w:val="000078C8"/>
    <w:rsid w:val="00007DD1"/>
    <w:rsid w:val="000112DF"/>
    <w:rsid w:val="000114F4"/>
    <w:rsid w:val="000119E7"/>
    <w:rsid w:val="00012B96"/>
    <w:rsid w:val="00012F83"/>
    <w:rsid w:val="000136AB"/>
    <w:rsid w:val="00013C69"/>
    <w:rsid w:val="000150B0"/>
    <w:rsid w:val="000152A9"/>
    <w:rsid w:val="000156B6"/>
    <w:rsid w:val="00015750"/>
    <w:rsid w:val="00015D61"/>
    <w:rsid w:val="00015FA7"/>
    <w:rsid w:val="00017100"/>
    <w:rsid w:val="00017F96"/>
    <w:rsid w:val="00021274"/>
    <w:rsid w:val="00021FB8"/>
    <w:rsid w:val="00023190"/>
    <w:rsid w:val="000241A9"/>
    <w:rsid w:val="0002444A"/>
    <w:rsid w:val="00024673"/>
    <w:rsid w:val="00026D7B"/>
    <w:rsid w:val="00027F21"/>
    <w:rsid w:val="0003248C"/>
    <w:rsid w:val="00034505"/>
    <w:rsid w:val="000347AA"/>
    <w:rsid w:val="00034FC5"/>
    <w:rsid w:val="00036296"/>
    <w:rsid w:val="0003720E"/>
    <w:rsid w:val="000402BD"/>
    <w:rsid w:val="00040911"/>
    <w:rsid w:val="000410BE"/>
    <w:rsid w:val="00044998"/>
    <w:rsid w:val="00044B5A"/>
    <w:rsid w:val="00045F95"/>
    <w:rsid w:val="000469C0"/>
    <w:rsid w:val="00050012"/>
    <w:rsid w:val="00051024"/>
    <w:rsid w:val="00051BCB"/>
    <w:rsid w:val="000524FB"/>
    <w:rsid w:val="00052BE1"/>
    <w:rsid w:val="0005420E"/>
    <w:rsid w:val="000547AE"/>
    <w:rsid w:val="00055790"/>
    <w:rsid w:val="00055899"/>
    <w:rsid w:val="00055E93"/>
    <w:rsid w:val="000560F8"/>
    <w:rsid w:val="00056626"/>
    <w:rsid w:val="00060635"/>
    <w:rsid w:val="0006261D"/>
    <w:rsid w:val="0006321B"/>
    <w:rsid w:val="000647DD"/>
    <w:rsid w:val="00065047"/>
    <w:rsid w:val="00065462"/>
    <w:rsid w:val="00065502"/>
    <w:rsid w:val="00065F10"/>
    <w:rsid w:val="0006604B"/>
    <w:rsid w:val="0006777A"/>
    <w:rsid w:val="0007223D"/>
    <w:rsid w:val="000725D7"/>
    <w:rsid w:val="000743D0"/>
    <w:rsid w:val="00074C44"/>
    <w:rsid w:val="00075E37"/>
    <w:rsid w:val="000760B4"/>
    <w:rsid w:val="000761E8"/>
    <w:rsid w:val="0007702A"/>
    <w:rsid w:val="0007779A"/>
    <w:rsid w:val="00082EE3"/>
    <w:rsid w:val="00082EE9"/>
    <w:rsid w:val="00083871"/>
    <w:rsid w:val="0008392B"/>
    <w:rsid w:val="000860CD"/>
    <w:rsid w:val="00087DAA"/>
    <w:rsid w:val="00087FD0"/>
    <w:rsid w:val="000906FE"/>
    <w:rsid w:val="00090A44"/>
    <w:rsid w:val="00090FA7"/>
    <w:rsid w:val="00091572"/>
    <w:rsid w:val="00092D88"/>
    <w:rsid w:val="000933AB"/>
    <w:rsid w:val="000934B2"/>
    <w:rsid w:val="00094693"/>
    <w:rsid w:val="0009635D"/>
    <w:rsid w:val="000970B0"/>
    <w:rsid w:val="0009719D"/>
    <w:rsid w:val="0009780C"/>
    <w:rsid w:val="000A121C"/>
    <w:rsid w:val="000A1577"/>
    <w:rsid w:val="000A18C0"/>
    <w:rsid w:val="000A21D6"/>
    <w:rsid w:val="000A2347"/>
    <w:rsid w:val="000A2854"/>
    <w:rsid w:val="000A46A7"/>
    <w:rsid w:val="000A512C"/>
    <w:rsid w:val="000A56BF"/>
    <w:rsid w:val="000A5A48"/>
    <w:rsid w:val="000A5EAC"/>
    <w:rsid w:val="000A7267"/>
    <w:rsid w:val="000B02D6"/>
    <w:rsid w:val="000B0F84"/>
    <w:rsid w:val="000B282C"/>
    <w:rsid w:val="000B2BA2"/>
    <w:rsid w:val="000B2D7F"/>
    <w:rsid w:val="000B4481"/>
    <w:rsid w:val="000B6DF7"/>
    <w:rsid w:val="000B7997"/>
    <w:rsid w:val="000B7BE9"/>
    <w:rsid w:val="000C0C74"/>
    <w:rsid w:val="000C1ED9"/>
    <w:rsid w:val="000C3481"/>
    <w:rsid w:val="000C3FAF"/>
    <w:rsid w:val="000C4A92"/>
    <w:rsid w:val="000C4D79"/>
    <w:rsid w:val="000C5650"/>
    <w:rsid w:val="000C5C83"/>
    <w:rsid w:val="000C6CE7"/>
    <w:rsid w:val="000D05A9"/>
    <w:rsid w:val="000D0678"/>
    <w:rsid w:val="000D2748"/>
    <w:rsid w:val="000D27D3"/>
    <w:rsid w:val="000D34A5"/>
    <w:rsid w:val="000D4421"/>
    <w:rsid w:val="000D4541"/>
    <w:rsid w:val="000D50CC"/>
    <w:rsid w:val="000D58C3"/>
    <w:rsid w:val="000D6214"/>
    <w:rsid w:val="000D7279"/>
    <w:rsid w:val="000E0554"/>
    <w:rsid w:val="000E14FA"/>
    <w:rsid w:val="000E39CC"/>
    <w:rsid w:val="000E3B1A"/>
    <w:rsid w:val="000E44CC"/>
    <w:rsid w:val="000E4DAC"/>
    <w:rsid w:val="000E6A1A"/>
    <w:rsid w:val="000E7141"/>
    <w:rsid w:val="000E74AC"/>
    <w:rsid w:val="000F0508"/>
    <w:rsid w:val="000F06AB"/>
    <w:rsid w:val="000F1159"/>
    <w:rsid w:val="000F165E"/>
    <w:rsid w:val="000F2C51"/>
    <w:rsid w:val="000F2FB0"/>
    <w:rsid w:val="000F3290"/>
    <w:rsid w:val="000F46CA"/>
    <w:rsid w:val="000F4CE8"/>
    <w:rsid w:val="000F4F7A"/>
    <w:rsid w:val="000F5319"/>
    <w:rsid w:val="000F55F6"/>
    <w:rsid w:val="000F5E37"/>
    <w:rsid w:val="0010191E"/>
    <w:rsid w:val="00103989"/>
    <w:rsid w:val="00104451"/>
    <w:rsid w:val="0010453E"/>
    <w:rsid w:val="00105812"/>
    <w:rsid w:val="00105B8D"/>
    <w:rsid w:val="00105E91"/>
    <w:rsid w:val="00106AFA"/>
    <w:rsid w:val="0011025E"/>
    <w:rsid w:val="00110424"/>
    <w:rsid w:val="001105A3"/>
    <w:rsid w:val="00112C88"/>
    <w:rsid w:val="00113CE8"/>
    <w:rsid w:val="00113E3C"/>
    <w:rsid w:val="0011443C"/>
    <w:rsid w:val="00114DAF"/>
    <w:rsid w:val="0011798B"/>
    <w:rsid w:val="00117BC5"/>
    <w:rsid w:val="00120888"/>
    <w:rsid w:val="001209B2"/>
    <w:rsid w:val="00120B9D"/>
    <w:rsid w:val="00121443"/>
    <w:rsid w:val="00121A7F"/>
    <w:rsid w:val="00121AE2"/>
    <w:rsid w:val="00121B60"/>
    <w:rsid w:val="00121D5C"/>
    <w:rsid w:val="00122117"/>
    <w:rsid w:val="00122437"/>
    <w:rsid w:val="001236DB"/>
    <w:rsid w:val="00123B46"/>
    <w:rsid w:val="00125FAB"/>
    <w:rsid w:val="0012658F"/>
    <w:rsid w:val="00126792"/>
    <w:rsid w:val="001270DE"/>
    <w:rsid w:val="00130241"/>
    <w:rsid w:val="001308DC"/>
    <w:rsid w:val="00130BF1"/>
    <w:rsid w:val="00130FCF"/>
    <w:rsid w:val="001314D3"/>
    <w:rsid w:val="0013232F"/>
    <w:rsid w:val="001327A1"/>
    <w:rsid w:val="00133FC8"/>
    <w:rsid w:val="0013455F"/>
    <w:rsid w:val="00135B5F"/>
    <w:rsid w:val="001376FC"/>
    <w:rsid w:val="001377BD"/>
    <w:rsid w:val="0014042A"/>
    <w:rsid w:val="001406E0"/>
    <w:rsid w:val="00140E0E"/>
    <w:rsid w:val="0014109F"/>
    <w:rsid w:val="00141538"/>
    <w:rsid w:val="00143212"/>
    <w:rsid w:val="00143502"/>
    <w:rsid w:val="00143B80"/>
    <w:rsid w:val="00144430"/>
    <w:rsid w:val="00144A0E"/>
    <w:rsid w:val="00144DF1"/>
    <w:rsid w:val="00145FC5"/>
    <w:rsid w:val="0014618B"/>
    <w:rsid w:val="0014673C"/>
    <w:rsid w:val="00150E2B"/>
    <w:rsid w:val="00150E83"/>
    <w:rsid w:val="0015171B"/>
    <w:rsid w:val="001517F0"/>
    <w:rsid w:val="00151D2F"/>
    <w:rsid w:val="001525A1"/>
    <w:rsid w:val="0015310C"/>
    <w:rsid w:val="001539C2"/>
    <w:rsid w:val="00153A65"/>
    <w:rsid w:val="001556EC"/>
    <w:rsid w:val="001564C0"/>
    <w:rsid w:val="001565C8"/>
    <w:rsid w:val="001565F4"/>
    <w:rsid w:val="001566EF"/>
    <w:rsid w:val="00160544"/>
    <w:rsid w:val="001607B9"/>
    <w:rsid w:val="00160990"/>
    <w:rsid w:val="00160A32"/>
    <w:rsid w:val="001610F6"/>
    <w:rsid w:val="00161A28"/>
    <w:rsid w:val="00164134"/>
    <w:rsid w:val="00164D54"/>
    <w:rsid w:val="00165DF9"/>
    <w:rsid w:val="001670ED"/>
    <w:rsid w:val="00167126"/>
    <w:rsid w:val="001674AB"/>
    <w:rsid w:val="00167AAB"/>
    <w:rsid w:val="001710A2"/>
    <w:rsid w:val="001710C2"/>
    <w:rsid w:val="00171E0C"/>
    <w:rsid w:val="00172C33"/>
    <w:rsid w:val="0017347D"/>
    <w:rsid w:val="001745EE"/>
    <w:rsid w:val="001759B0"/>
    <w:rsid w:val="00176C1A"/>
    <w:rsid w:val="001820C1"/>
    <w:rsid w:val="001841B1"/>
    <w:rsid w:val="001849C4"/>
    <w:rsid w:val="00185123"/>
    <w:rsid w:val="00185C60"/>
    <w:rsid w:val="0018600B"/>
    <w:rsid w:val="001862C4"/>
    <w:rsid w:val="001876AF"/>
    <w:rsid w:val="00187788"/>
    <w:rsid w:val="00187BA4"/>
    <w:rsid w:val="001903C7"/>
    <w:rsid w:val="0019121C"/>
    <w:rsid w:val="001923BF"/>
    <w:rsid w:val="00192860"/>
    <w:rsid w:val="00192E02"/>
    <w:rsid w:val="001946FB"/>
    <w:rsid w:val="001956C0"/>
    <w:rsid w:val="00195C85"/>
    <w:rsid w:val="001977A2"/>
    <w:rsid w:val="001A266B"/>
    <w:rsid w:val="001A460B"/>
    <w:rsid w:val="001A4C67"/>
    <w:rsid w:val="001A4CDC"/>
    <w:rsid w:val="001A58D8"/>
    <w:rsid w:val="001A5F60"/>
    <w:rsid w:val="001A71B1"/>
    <w:rsid w:val="001A75FD"/>
    <w:rsid w:val="001A7757"/>
    <w:rsid w:val="001A7862"/>
    <w:rsid w:val="001A7D94"/>
    <w:rsid w:val="001B02FD"/>
    <w:rsid w:val="001B0603"/>
    <w:rsid w:val="001B0BA6"/>
    <w:rsid w:val="001B0C5C"/>
    <w:rsid w:val="001B25A2"/>
    <w:rsid w:val="001B3570"/>
    <w:rsid w:val="001B42D6"/>
    <w:rsid w:val="001C0A21"/>
    <w:rsid w:val="001C0BB3"/>
    <w:rsid w:val="001C2C81"/>
    <w:rsid w:val="001C41EB"/>
    <w:rsid w:val="001C55F6"/>
    <w:rsid w:val="001C67C7"/>
    <w:rsid w:val="001D1A7F"/>
    <w:rsid w:val="001D2689"/>
    <w:rsid w:val="001D2A81"/>
    <w:rsid w:val="001D38BA"/>
    <w:rsid w:val="001D3B07"/>
    <w:rsid w:val="001D4897"/>
    <w:rsid w:val="001D5D11"/>
    <w:rsid w:val="001D654A"/>
    <w:rsid w:val="001D7158"/>
    <w:rsid w:val="001E02B8"/>
    <w:rsid w:val="001E07CD"/>
    <w:rsid w:val="001E10D5"/>
    <w:rsid w:val="001E256B"/>
    <w:rsid w:val="001E2FA1"/>
    <w:rsid w:val="001E30E6"/>
    <w:rsid w:val="001E3F12"/>
    <w:rsid w:val="001E5E6F"/>
    <w:rsid w:val="001E6145"/>
    <w:rsid w:val="001E6398"/>
    <w:rsid w:val="001E6822"/>
    <w:rsid w:val="001E6B8E"/>
    <w:rsid w:val="001E7022"/>
    <w:rsid w:val="001E7ED4"/>
    <w:rsid w:val="001F00BA"/>
    <w:rsid w:val="001F108D"/>
    <w:rsid w:val="001F123E"/>
    <w:rsid w:val="001F17F6"/>
    <w:rsid w:val="001F2118"/>
    <w:rsid w:val="001F2D89"/>
    <w:rsid w:val="001F3181"/>
    <w:rsid w:val="001F318E"/>
    <w:rsid w:val="001F3456"/>
    <w:rsid w:val="001F3644"/>
    <w:rsid w:val="001F3C68"/>
    <w:rsid w:val="001F41BD"/>
    <w:rsid w:val="001F43B3"/>
    <w:rsid w:val="001F6A24"/>
    <w:rsid w:val="001F6DF2"/>
    <w:rsid w:val="0020029A"/>
    <w:rsid w:val="00201C98"/>
    <w:rsid w:val="00201F3B"/>
    <w:rsid w:val="00202FF1"/>
    <w:rsid w:val="00203579"/>
    <w:rsid w:val="002035E9"/>
    <w:rsid w:val="0020437C"/>
    <w:rsid w:val="0020452D"/>
    <w:rsid w:val="002046F4"/>
    <w:rsid w:val="00204B78"/>
    <w:rsid w:val="00204BE7"/>
    <w:rsid w:val="00204DE5"/>
    <w:rsid w:val="002058C9"/>
    <w:rsid w:val="00205C62"/>
    <w:rsid w:val="002071AB"/>
    <w:rsid w:val="002072F2"/>
    <w:rsid w:val="00207BB3"/>
    <w:rsid w:val="00210008"/>
    <w:rsid w:val="00212BC0"/>
    <w:rsid w:val="002133BF"/>
    <w:rsid w:val="00213606"/>
    <w:rsid w:val="002157E6"/>
    <w:rsid w:val="00215B96"/>
    <w:rsid w:val="00215FBA"/>
    <w:rsid w:val="0021621F"/>
    <w:rsid w:val="00217156"/>
    <w:rsid w:val="002171E3"/>
    <w:rsid w:val="00220224"/>
    <w:rsid w:val="002202D4"/>
    <w:rsid w:val="0022215A"/>
    <w:rsid w:val="00222890"/>
    <w:rsid w:val="00222C0D"/>
    <w:rsid w:val="00223775"/>
    <w:rsid w:val="002260D3"/>
    <w:rsid w:val="0022756A"/>
    <w:rsid w:val="00227ADD"/>
    <w:rsid w:val="002303AF"/>
    <w:rsid w:val="00230CAA"/>
    <w:rsid w:val="002331B7"/>
    <w:rsid w:val="0023321E"/>
    <w:rsid w:val="00233A2F"/>
    <w:rsid w:val="00233A37"/>
    <w:rsid w:val="0023686B"/>
    <w:rsid w:val="00237444"/>
    <w:rsid w:val="002375C6"/>
    <w:rsid w:val="002379E0"/>
    <w:rsid w:val="00241E8B"/>
    <w:rsid w:val="00243FFB"/>
    <w:rsid w:val="00244208"/>
    <w:rsid w:val="002459C3"/>
    <w:rsid w:val="00247707"/>
    <w:rsid w:val="00250228"/>
    <w:rsid w:val="00252446"/>
    <w:rsid w:val="0025286D"/>
    <w:rsid w:val="00252C28"/>
    <w:rsid w:val="00252D95"/>
    <w:rsid w:val="00253BB3"/>
    <w:rsid w:val="0025492F"/>
    <w:rsid w:val="00254E57"/>
    <w:rsid w:val="00256905"/>
    <w:rsid w:val="00260D2D"/>
    <w:rsid w:val="002613C4"/>
    <w:rsid w:val="002617DE"/>
    <w:rsid w:val="00262975"/>
    <w:rsid w:val="00264253"/>
    <w:rsid w:val="00265D70"/>
    <w:rsid w:val="00266DAC"/>
    <w:rsid w:val="00270FBF"/>
    <w:rsid w:val="00271689"/>
    <w:rsid w:val="002720E4"/>
    <w:rsid w:val="002724F1"/>
    <w:rsid w:val="00273484"/>
    <w:rsid w:val="00273E38"/>
    <w:rsid w:val="00275119"/>
    <w:rsid w:val="002772AD"/>
    <w:rsid w:val="0028230B"/>
    <w:rsid w:val="00282DD4"/>
    <w:rsid w:val="00283324"/>
    <w:rsid w:val="002851A3"/>
    <w:rsid w:val="00287208"/>
    <w:rsid w:val="00287495"/>
    <w:rsid w:val="0028788A"/>
    <w:rsid w:val="00290D95"/>
    <w:rsid w:val="002918B3"/>
    <w:rsid w:val="002947AA"/>
    <w:rsid w:val="00294FB3"/>
    <w:rsid w:val="002963BA"/>
    <w:rsid w:val="00296F99"/>
    <w:rsid w:val="002A0FD5"/>
    <w:rsid w:val="002A1E88"/>
    <w:rsid w:val="002A28B3"/>
    <w:rsid w:val="002A3330"/>
    <w:rsid w:val="002A3AE8"/>
    <w:rsid w:val="002A4A0A"/>
    <w:rsid w:val="002A4C99"/>
    <w:rsid w:val="002A54BE"/>
    <w:rsid w:val="002A740B"/>
    <w:rsid w:val="002A7565"/>
    <w:rsid w:val="002B0207"/>
    <w:rsid w:val="002B0B38"/>
    <w:rsid w:val="002B35DF"/>
    <w:rsid w:val="002B37E9"/>
    <w:rsid w:val="002B5902"/>
    <w:rsid w:val="002B636C"/>
    <w:rsid w:val="002B727D"/>
    <w:rsid w:val="002B777C"/>
    <w:rsid w:val="002B7C30"/>
    <w:rsid w:val="002C1B43"/>
    <w:rsid w:val="002C2172"/>
    <w:rsid w:val="002C2F7A"/>
    <w:rsid w:val="002C369D"/>
    <w:rsid w:val="002C3969"/>
    <w:rsid w:val="002C49A0"/>
    <w:rsid w:val="002C5395"/>
    <w:rsid w:val="002C5BB4"/>
    <w:rsid w:val="002C6DF8"/>
    <w:rsid w:val="002C7D43"/>
    <w:rsid w:val="002C7DFC"/>
    <w:rsid w:val="002D0F92"/>
    <w:rsid w:val="002D2DD6"/>
    <w:rsid w:val="002D312F"/>
    <w:rsid w:val="002D413E"/>
    <w:rsid w:val="002D5131"/>
    <w:rsid w:val="002D5248"/>
    <w:rsid w:val="002D58B7"/>
    <w:rsid w:val="002D5F73"/>
    <w:rsid w:val="002D608A"/>
    <w:rsid w:val="002D75AA"/>
    <w:rsid w:val="002D7FD3"/>
    <w:rsid w:val="002E026C"/>
    <w:rsid w:val="002E0A04"/>
    <w:rsid w:val="002E20DD"/>
    <w:rsid w:val="002E2216"/>
    <w:rsid w:val="002E23E8"/>
    <w:rsid w:val="002E2837"/>
    <w:rsid w:val="002E5C78"/>
    <w:rsid w:val="002E5F79"/>
    <w:rsid w:val="002E6853"/>
    <w:rsid w:val="002E71FB"/>
    <w:rsid w:val="002E7DFF"/>
    <w:rsid w:val="002F20BB"/>
    <w:rsid w:val="002F22A8"/>
    <w:rsid w:val="002F3086"/>
    <w:rsid w:val="002F45D6"/>
    <w:rsid w:val="002F53A8"/>
    <w:rsid w:val="002F5D05"/>
    <w:rsid w:val="00300B4F"/>
    <w:rsid w:val="003027E5"/>
    <w:rsid w:val="00302BC0"/>
    <w:rsid w:val="00302D40"/>
    <w:rsid w:val="00304299"/>
    <w:rsid w:val="003054F6"/>
    <w:rsid w:val="00310485"/>
    <w:rsid w:val="00310681"/>
    <w:rsid w:val="003107C0"/>
    <w:rsid w:val="003119F1"/>
    <w:rsid w:val="00311E86"/>
    <w:rsid w:val="0031280C"/>
    <w:rsid w:val="003140FC"/>
    <w:rsid w:val="00314F05"/>
    <w:rsid w:val="00315E40"/>
    <w:rsid w:val="003167FF"/>
    <w:rsid w:val="0031693E"/>
    <w:rsid w:val="00317110"/>
    <w:rsid w:val="00317189"/>
    <w:rsid w:val="00317506"/>
    <w:rsid w:val="00317DAD"/>
    <w:rsid w:val="003208D9"/>
    <w:rsid w:val="00320942"/>
    <w:rsid w:val="00320ABA"/>
    <w:rsid w:val="00320B7E"/>
    <w:rsid w:val="00321F1D"/>
    <w:rsid w:val="003227FC"/>
    <w:rsid w:val="003233A6"/>
    <w:rsid w:val="003253F5"/>
    <w:rsid w:val="003258B1"/>
    <w:rsid w:val="00325DFE"/>
    <w:rsid w:val="00330A54"/>
    <w:rsid w:val="00331058"/>
    <w:rsid w:val="00333C6A"/>
    <w:rsid w:val="0033406F"/>
    <w:rsid w:val="00334249"/>
    <w:rsid w:val="003347BE"/>
    <w:rsid w:val="003349E6"/>
    <w:rsid w:val="00336D06"/>
    <w:rsid w:val="003379AC"/>
    <w:rsid w:val="00337BC0"/>
    <w:rsid w:val="00340162"/>
    <w:rsid w:val="003413CE"/>
    <w:rsid w:val="00344014"/>
    <w:rsid w:val="00347566"/>
    <w:rsid w:val="003475B3"/>
    <w:rsid w:val="00347C05"/>
    <w:rsid w:val="003509B8"/>
    <w:rsid w:val="00351E8D"/>
    <w:rsid w:val="00352B45"/>
    <w:rsid w:val="00353009"/>
    <w:rsid w:val="00353E9A"/>
    <w:rsid w:val="0035469A"/>
    <w:rsid w:val="00354811"/>
    <w:rsid w:val="003573A5"/>
    <w:rsid w:val="00357779"/>
    <w:rsid w:val="003610CC"/>
    <w:rsid w:val="00361287"/>
    <w:rsid w:val="00361DDB"/>
    <w:rsid w:val="00362B62"/>
    <w:rsid w:val="00362B8E"/>
    <w:rsid w:val="00363692"/>
    <w:rsid w:val="00364184"/>
    <w:rsid w:val="0036756C"/>
    <w:rsid w:val="0037036E"/>
    <w:rsid w:val="0037148C"/>
    <w:rsid w:val="00372829"/>
    <w:rsid w:val="00372ADB"/>
    <w:rsid w:val="003730B3"/>
    <w:rsid w:val="0037476C"/>
    <w:rsid w:val="003747E3"/>
    <w:rsid w:val="00374E47"/>
    <w:rsid w:val="00375C3F"/>
    <w:rsid w:val="00377897"/>
    <w:rsid w:val="00380DD2"/>
    <w:rsid w:val="003820BB"/>
    <w:rsid w:val="003827A8"/>
    <w:rsid w:val="00383E14"/>
    <w:rsid w:val="00384664"/>
    <w:rsid w:val="003856EF"/>
    <w:rsid w:val="003862D4"/>
    <w:rsid w:val="00386545"/>
    <w:rsid w:val="00386799"/>
    <w:rsid w:val="0039143B"/>
    <w:rsid w:val="00391C80"/>
    <w:rsid w:val="00392609"/>
    <w:rsid w:val="00392E8D"/>
    <w:rsid w:val="003939AB"/>
    <w:rsid w:val="00395473"/>
    <w:rsid w:val="00395BB4"/>
    <w:rsid w:val="003974D8"/>
    <w:rsid w:val="003978D4"/>
    <w:rsid w:val="003A16A0"/>
    <w:rsid w:val="003A1CD9"/>
    <w:rsid w:val="003A3014"/>
    <w:rsid w:val="003A331C"/>
    <w:rsid w:val="003A34DA"/>
    <w:rsid w:val="003A4F06"/>
    <w:rsid w:val="003A5024"/>
    <w:rsid w:val="003A5703"/>
    <w:rsid w:val="003A57B0"/>
    <w:rsid w:val="003A5FB0"/>
    <w:rsid w:val="003A673D"/>
    <w:rsid w:val="003A6911"/>
    <w:rsid w:val="003A7C3D"/>
    <w:rsid w:val="003B17FC"/>
    <w:rsid w:val="003B375C"/>
    <w:rsid w:val="003B3906"/>
    <w:rsid w:val="003B3E9B"/>
    <w:rsid w:val="003B4A94"/>
    <w:rsid w:val="003B76D8"/>
    <w:rsid w:val="003B79DF"/>
    <w:rsid w:val="003B7EC0"/>
    <w:rsid w:val="003C072E"/>
    <w:rsid w:val="003C0B67"/>
    <w:rsid w:val="003C12EA"/>
    <w:rsid w:val="003C29FC"/>
    <w:rsid w:val="003C2BAB"/>
    <w:rsid w:val="003C328F"/>
    <w:rsid w:val="003C43B2"/>
    <w:rsid w:val="003C45EE"/>
    <w:rsid w:val="003C478C"/>
    <w:rsid w:val="003C72FD"/>
    <w:rsid w:val="003C73B1"/>
    <w:rsid w:val="003D147A"/>
    <w:rsid w:val="003D28C6"/>
    <w:rsid w:val="003D2AA3"/>
    <w:rsid w:val="003D2CCE"/>
    <w:rsid w:val="003D4589"/>
    <w:rsid w:val="003D45DA"/>
    <w:rsid w:val="003D482B"/>
    <w:rsid w:val="003D4E25"/>
    <w:rsid w:val="003D6F62"/>
    <w:rsid w:val="003E092C"/>
    <w:rsid w:val="003E0B8F"/>
    <w:rsid w:val="003E0F21"/>
    <w:rsid w:val="003E1AA6"/>
    <w:rsid w:val="003E219D"/>
    <w:rsid w:val="003E426E"/>
    <w:rsid w:val="003E47CD"/>
    <w:rsid w:val="003E4EA1"/>
    <w:rsid w:val="003E5678"/>
    <w:rsid w:val="003E5AF2"/>
    <w:rsid w:val="003E5FDF"/>
    <w:rsid w:val="003E6EE1"/>
    <w:rsid w:val="003E704C"/>
    <w:rsid w:val="003E7121"/>
    <w:rsid w:val="003E715A"/>
    <w:rsid w:val="003E748A"/>
    <w:rsid w:val="003E75D1"/>
    <w:rsid w:val="003E75F7"/>
    <w:rsid w:val="003E7D9B"/>
    <w:rsid w:val="003F06FE"/>
    <w:rsid w:val="003F11F6"/>
    <w:rsid w:val="003F225F"/>
    <w:rsid w:val="003F2439"/>
    <w:rsid w:val="003F276B"/>
    <w:rsid w:val="003F2D1B"/>
    <w:rsid w:val="003F2E71"/>
    <w:rsid w:val="003F370F"/>
    <w:rsid w:val="003F497B"/>
    <w:rsid w:val="003F4BEB"/>
    <w:rsid w:val="003F548D"/>
    <w:rsid w:val="003F5E41"/>
    <w:rsid w:val="003F60BA"/>
    <w:rsid w:val="003F62CF"/>
    <w:rsid w:val="003F6E8E"/>
    <w:rsid w:val="003F7D5E"/>
    <w:rsid w:val="00400353"/>
    <w:rsid w:val="0040046F"/>
    <w:rsid w:val="00400545"/>
    <w:rsid w:val="00400CD0"/>
    <w:rsid w:val="0040218B"/>
    <w:rsid w:val="00402911"/>
    <w:rsid w:val="00402933"/>
    <w:rsid w:val="00404640"/>
    <w:rsid w:val="004047FF"/>
    <w:rsid w:val="00405581"/>
    <w:rsid w:val="00406162"/>
    <w:rsid w:val="00406302"/>
    <w:rsid w:val="0040694B"/>
    <w:rsid w:val="004073D8"/>
    <w:rsid w:val="004107B7"/>
    <w:rsid w:val="004118D1"/>
    <w:rsid w:val="00411B45"/>
    <w:rsid w:val="00411BB9"/>
    <w:rsid w:val="00411C84"/>
    <w:rsid w:val="00412E60"/>
    <w:rsid w:val="00413BB5"/>
    <w:rsid w:val="00414F00"/>
    <w:rsid w:val="00415BAD"/>
    <w:rsid w:val="00416541"/>
    <w:rsid w:val="00417040"/>
    <w:rsid w:val="00417DD4"/>
    <w:rsid w:val="00420517"/>
    <w:rsid w:val="00420C33"/>
    <w:rsid w:val="004210E5"/>
    <w:rsid w:val="00422056"/>
    <w:rsid w:val="004223B2"/>
    <w:rsid w:val="00422D34"/>
    <w:rsid w:val="004250E6"/>
    <w:rsid w:val="004265CE"/>
    <w:rsid w:val="0042668D"/>
    <w:rsid w:val="00427878"/>
    <w:rsid w:val="00430A41"/>
    <w:rsid w:val="00431732"/>
    <w:rsid w:val="00431C3D"/>
    <w:rsid w:val="0043272B"/>
    <w:rsid w:val="00436D02"/>
    <w:rsid w:val="00436DF2"/>
    <w:rsid w:val="00436E48"/>
    <w:rsid w:val="00437ABF"/>
    <w:rsid w:val="00440189"/>
    <w:rsid w:val="00440316"/>
    <w:rsid w:val="004423C0"/>
    <w:rsid w:val="004435C0"/>
    <w:rsid w:val="004440F8"/>
    <w:rsid w:val="00445A56"/>
    <w:rsid w:val="00450854"/>
    <w:rsid w:val="004508BD"/>
    <w:rsid w:val="00450B5C"/>
    <w:rsid w:val="00451213"/>
    <w:rsid w:val="0045130A"/>
    <w:rsid w:val="00452F0D"/>
    <w:rsid w:val="00453F81"/>
    <w:rsid w:val="004540A5"/>
    <w:rsid w:val="0045586C"/>
    <w:rsid w:val="00457083"/>
    <w:rsid w:val="00457672"/>
    <w:rsid w:val="004605B8"/>
    <w:rsid w:val="00462D0D"/>
    <w:rsid w:val="00463730"/>
    <w:rsid w:val="0046408B"/>
    <w:rsid w:val="0046465F"/>
    <w:rsid w:val="00466925"/>
    <w:rsid w:val="00467D67"/>
    <w:rsid w:val="00467D87"/>
    <w:rsid w:val="00470445"/>
    <w:rsid w:val="0047051F"/>
    <w:rsid w:val="004716AD"/>
    <w:rsid w:val="00471922"/>
    <w:rsid w:val="004726B1"/>
    <w:rsid w:val="00472C2A"/>
    <w:rsid w:val="00472EEE"/>
    <w:rsid w:val="00473EBF"/>
    <w:rsid w:val="0047523B"/>
    <w:rsid w:val="004762E8"/>
    <w:rsid w:val="004763FD"/>
    <w:rsid w:val="00476775"/>
    <w:rsid w:val="00477370"/>
    <w:rsid w:val="00481A0B"/>
    <w:rsid w:val="004825B0"/>
    <w:rsid w:val="0048397E"/>
    <w:rsid w:val="00484B7B"/>
    <w:rsid w:val="0048528A"/>
    <w:rsid w:val="00486918"/>
    <w:rsid w:val="00486B66"/>
    <w:rsid w:val="00486F79"/>
    <w:rsid w:val="0048726D"/>
    <w:rsid w:val="0048737C"/>
    <w:rsid w:val="00491B33"/>
    <w:rsid w:val="00491F08"/>
    <w:rsid w:val="00492CA1"/>
    <w:rsid w:val="00493295"/>
    <w:rsid w:val="00493C7A"/>
    <w:rsid w:val="00494303"/>
    <w:rsid w:val="004963C2"/>
    <w:rsid w:val="00496B3B"/>
    <w:rsid w:val="00497416"/>
    <w:rsid w:val="00497506"/>
    <w:rsid w:val="004A0441"/>
    <w:rsid w:val="004A1B72"/>
    <w:rsid w:val="004A30DD"/>
    <w:rsid w:val="004A35C6"/>
    <w:rsid w:val="004A3955"/>
    <w:rsid w:val="004A3CC2"/>
    <w:rsid w:val="004A4773"/>
    <w:rsid w:val="004A4827"/>
    <w:rsid w:val="004A4DAB"/>
    <w:rsid w:val="004A66EE"/>
    <w:rsid w:val="004B0161"/>
    <w:rsid w:val="004B19D6"/>
    <w:rsid w:val="004B4151"/>
    <w:rsid w:val="004B498C"/>
    <w:rsid w:val="004B7827"/>
    <w:rsid w:val="004B791F"/>
    <w:rsid w:val="004C116F"/>
    <w:rsid w:val="004C22CE"/>
    <w:rsid w:val="004C2E50"/>
    <w:rsid w:val="004C3A71"/>
    <w:rsid w:val="004C431F"/>
    <w:rsid w:val="004C4AEA"/>
    <w:rsid w:val="004C4B1D"/>
    <w:rsid w:val="004C4EAB"/>
    <w:rsid w:val="004C5C44"/>
    <w:rsid w:val="004C678B"/>
    <w:rsid w:val="004C757F"/>
    <w:rsid w:val="004D0CFC"/>
    <w:rsid w:val="004D2B58"/>
    <w:rsid w:val="004D2D05"/>
    <w:rsid w:val="004D2F77"/>
    <w:rsid w:val="004D3996"/>
    <w:rsid w:val="004D4AC0"/>
    <w:rsid w:val="004D5829"/>
    <w:rsid w:val="004D5838"/>
    <w:rsid w:val="004E185F"/>
    <w:rsid w:val="004E1A7A"/>
    <w:rsid w:val="004E4A48"/>
    <w:rsid w:val="004E4FB5"/>
    <w:rsid w:val="004E7C03"/>
    <w:rsid w:val="004E7C54"/>
    <w:rsid w:val="004E7E0E"/>
    <w:rsid w:val="004F1AB3"/>
    <w:rsid w:val="004F3F30"/>
    <w:rsid w:val="004F50A2"/>
    <w:rsid w:val="004F5A7A"/>
    <w:rsid w:val="004F6245"/>
    <w:rsid w:val="004F6A3E"/>
    <w:rsid w:val="004F6B8D"/>
    <w:rsid w:val="004F7C14"/>
    <w:rsid w:val="00500289"/>
    <w:rsid w:val="005019A8"/>
    <w:rsid w:val="0050210A"/>
    <w:rsid w:val="00502A3D"/>
    <w:rsid w:val="0050302E"/>
    <w:rsid w:val="00503DEF"/>
    <w:rsid w:val="00504080"/>
    <w:rsid w:val="00506F43"/>
    <w:rsid w:val="00511157"/>
    <w:rsid w:val="00511553"/>
    <w:rsid w:val="005125E5"/>
    <w:rsid w:val="005126AE"/>
    <w:rsid w:val="00513419"/>
    <w:rsid w:val="00513513"/>
    <w:rsid w:val="00513663"/>
    <w:rsid w:val="00513B21"/>
    <w:rsid w:val="005140EF"/>
    <w:rsid w:val="00514833"/>
    <w:rsid w:val="00514C60"/>
    <w:rsid w:val="005164A7"/>
    <w:rsid w:val="00516F07"/>
    <w:rsid w:val="00520C66"/>
    <w:rsid w:val="00521060"/>
    <w:rsid w:val="00522910"/>
    <w:rsid w:val="00522DE3"/>
    <w:rsid w:val="00523262"/>
    <w:rsid w:val="00523E31"/>
    <w:rsid w:val="00524C38"/>
    <w:rsid w:val="00526B6E"/>
    <w:rsid w:val="00530E52"/>
    <w:rsid w:val="00531D4D"/>
    <w:rsid w:val="0053280F"/>
    <w:rsid w:val="00534046"/>
    <w:rsid w:val="00536904"/>
    <w:rsid w:val="00536C11"/>
    <w:rsid w:val="00536CF3"/>
    <w:rsid w:val="0053794C"/>
    <w:rsid w:val="00540133"/>
    <w:rsid w:val="005407E3"/>
    <w:rsid w:val="00540C00"/>
    <w:rsid w:val="00540ED5"/>
    <w:rsid w:val="0054100E"/>
    <w:rsid w:val="005411A5"/>
    <w:rsid w:val="005420E7"/>
    <w:rsid w:val="00543006"/>
    <w:rsid w:val="00543A52"/>
    <w:rsid w:val="00544282"/>
    <w:rsid w:val="00544F55"/>
    <w:rsid w:val="005459B1"/>
    <w:rsid w:val="005477CB"/>
    <w:rsid w:val="00550872"/>
    <w:rsid w:val="00550AE6"/>
    <w:rsid w:val="00550C50"/>
    <w:rsid w:val="005529B1"/>
    <w:rsid w:val="00554A93"/>
    <w:rsid w:val="00555629"/>
    <w:rsid w:val="005574AF"/>
    <w:rsid w:val="00557AC4"/>
    <w:rsid w:val="0056177D"/>
    <w:rsid w:val="00561D47"/>
    <w:rsid w:val="00561EB4"/>
    <w:rsid w:val="0056240C"/>
    <w:rsid w:val="0056300D"/>
    <w:rsid w:val="00563A5C"/>
    <w:rsid w:val="005658E2"/>
    <w:rsid w:val="0056664F"/>
    <w:rsid w:val="00567027"/>
    <w:rsid w:val="00570071"/>
    <w:rsid w:val="00570E10"/>
    <w:rsid w:val="00572680"/>
    <w:rsid w:val="005732F9"/>
    <w:rsid w:val="0057408F"/>
    <w:rsid w:val="00575018"/>
    <w:rsid w:val="0057546C"/>
    <w:rsid w:val="0057576D"/>
    <w:rsid w:val="005759B8"/>
    <w:rsid w:val="00575F09"/>
    <w:rsid w:val="005765F2"/>
    <w:rsid w:val="0057660D"/>
    <w:rsid w:val="00580C3F"/>
    <w:rsid w:val="005814A4"/>
    <w:rsid w:val="00582DC4"/>
    <w:rsid w:val="00583891"/>
    <w:rsid w:val="005858AA"/>
    <w:rsid w:val="00586312"/>
    <w:rsid w:val="00590FE8"/>
    <w:rsid w:val="00591238"/>
    <w:rsid w:val="00591F01"/>
    <w:rsid w:val="00593352"/>
    <w:rsid w:val="00593697"/>
    <w:rsid w:val="005938C9"/>
    <w:rsid w:val="00594A11"/>
    <w:rsid w:val="0059586E"/>
    <w:rsid w:val="00595C29"/>
    <w:rsid w:val="00596804"/>
    <w:rsid w:val="00597F60"/>
    <w:rsid w:val="005A11B4"/>
    <w:rsid w:val="005A1304"/>
    <w:rsid w:val="005A1E08"/>
    <w:rsid w:val="005A213F"/>
    <w:rsid w:val="005A24D4"/>
    <w:rsid w:val="005A3392"/>
    <w:rsid w:val="005A3D03"/>
    <w:rsid w:val="005A4397"/>
    <w:rsid w:val="005A578C"/>
    <w:rsid w:val="005A5B73"/>
    <w:rsid w:val="005A5F10"/>
    <w:rsid w:val="005B080B"/>
    <w:rsid w:val="005B22CE"/>
    <w:rsid w:val="005B2A4B"/>
    <w:rsid w:val="005B2A68"/>
    <w:rsid w:val="005B39A8"/>
    <w:rsid w:val="005B3B1E"/>
    <w:rsid w:val="005B41AC"/>
    <w:rsid w:val="005B4417"/>
    <w:rsid w:val="005B4628"/>
    <w:rsid w:val="005B47C5"/>
    <w:rsid w:val="005B52B3"/>
    <w:rsid w:val="005B71D3"/>
    <w:rsid w:val="005C0289"/>
    <w:rsid w:val="005C15F0"/>
    <w:rsid w:val="005C1948"/>
    <w:rsid w:val="005C2245"/>
    <w:rsid w:val="005C244F"/>
    <w:rsid w:val="005C378F"/>
    <w:rsid w:val="005C38FA"/>
    <w:rsid w:val="005C3E07"/>
    <w:rsid w:val="005C4582"/>
    <w:rsid w:val="005C5688"/>
    <w:rsid w:val="005C5E41"/>
    <w:rsid w:val="005C746D"/>
    <w:rsid w:val="005C770A"/>
    <w:rsid w:val="005D0C7F"/>
    <w:rsid w:val="005D18AC"/>
    <w:rsid w:val="005D3190"/>
    <w:rsid w:val="005D33D5"/>
    <w:rsid w:val="005D43EE"/>
    <w:rsid w:val="005E0725"/>
    <w:rsid w:val="005E0B9F"/>
    <w:rsid w:val="005E0EE8"/>
    <w:rsid w:val="005E1C0B"/>
    <w:rsid w:val="005E1D9B"/>
    <w:rsid w:val="005E2DEC"/>
    <w:rsid w:val="005E3FBE"/>
    <w:rsid w:val="005E488B"/>
    <w:rsid w:val="005E5926"/>
    <w:rsid w:val="005E68B7"/>
    <w:rsid w:val="005F13C9"/>
    <w:rsid w:val="005F1D77"/>
    <w:rsid w:val="005F244D"/>
    <w:rsid w:val="005F26B9"/>
    <w:rsid w:val="005F27CB"/>
    <w:rsid w:val="005F2F2E"/>
    <w:rsid w:val="005F3C0F"/>
    <w:rsid w:val="005F5192"/>
    <w:rsid w:val="005F54C6"/>
    <w:rsid w:val="005F55D1"/>
    <w:rsid w:val="005F56A1"/>
    <w:rsid w:val="005F5B4A"/>
    <w:rsid w:val="005F677B"/>
    <w:rsid w:val="005F77D9"/>
    <w:rsid w:val="006003C5"/>
    <w:rsid w:val="00600B8D"/>
    <w:rsid w:val="006040C3"/>
    <w:rsid w:val="00604704"/>
    <w:rsid w:val="0060618E"/>
    <w:rsid w:val="00606716"/>
    <w:rsid w:val="006067C8"/>
    <w:rsid w:val="006071D7"/>
    <w:rsid w:val="00607381"/>
    <w:rsid w:val="006074C6"/>
    <w:rsid w:val="006079B2"/>
    <w:rsid w:val="00610535"/>
    <w:rsid w:val="00610C37"/>
    <w:rsid w:val="006113F2"/>
    <w:rsid w:val="00613131"/>
    <w:rsid w:val="00614178"/>
    <w:rsid w:val="00614787"/>
    <w:rsid w:val="00616BFA"/>
    <w:rsid w:val="00616EA3"/>
    <w:rsid w:val="0061713B"/>
    <w:rsid w:val="00621AFA"/>
    <w:rsid w:val="0062250A"/>
    <w:rsid w:val="00622A8A"/>
    <w:rsid w:val="006237EF"/>
    <w:rsid w:val="00623846"/>
    <w:rsid w:val="00624425"/>
    <w:rsid w:val="00626BAA"/>
    <w:rsid w:val="00627CED"/>
    <w:rsid w:val="00630000"/>
    <w:rsid w:val="00630048"/>
    <w:rsid w:val="006301AA"/>
    <w:rsid w:val="0063372F"/>
    <w:rsid w:val="00634E50"/>
    <w:rsid w:val="006364AE"/>
    <w:rsid w:val="00636E3B"/>
    <w:rsid w:val="006373B9"/>
    <w:rsid w:val="00640735"/>
    <w:rsid w:val="00640C2E"/>
    <w:rsid w:val="00642F49"/>
    <w:rsid w:val="00644932"/>
    <w:rsid w:val="0064530B"/>
    <w:rsid w:val="00646953"/>
    <w:rsid w:val="00647068"/>
    <w:rsid w:val="0065134A"/>
    <w:rsid w:val="006515DF"/>
    <w:rsid w:val="0065278F"/>
    <w:rsid w:val="006551B5"/>
    <w:rsid w:val="006553F5"/>
    <w:rsid w:val="006558D1"/>
    <w:rsid w:val="006568A7"/>
    <w:rsid w:val="00660803"/>
    <w:rsid w:val="0066085A"/>
    <w:rsid w:val="0066165B"/>
    <w:rsid w:val="00661872"/>
    <w:rsid w:val="00664220"/>
    <w:rsid w:val="00664695"/>
    <w:rsid w:val="00665B17"/>
    <w:rsid w:val="00666DE7"/>
    <w:rsid w:val="0066761D"/>
    <w:rsid w:val="0067005D"/>
    <w:rsid w:val="00670726"/>
    <w:rsid w:val="00671435"/>
    <w:rsid w:val="006716E3"/>
    <w:rsid w:val="006738CA"/>
    <w:rsid w:val="00674210"/>
    <w:rsid w:val="0067467D"/>
    <w:rsid w:val="00674DB8"/>
    <w:rsid w:val="00676EB2"/>
    <w:rsid w:val="00677965"/>
    <w:rsid w:val="0067797C"/>
    <w:rsid w:val="00680AA8"/>
    <w:rsid w:val="00682B65"/>
    <w:rsid w:val="00683406"/>
    <w:rsid w:val="00684021"/>
    <w:rsid w:val="00684C89"/>
    <w:rsid w:val="006854C1"/>
    <w:rsid w:val="00686238"/>
    <w:rsid w:val="00686F0E"/>
    <w:rsid w:val="00687064"/>
    <w:rsid w:val="00687082"/>
    <w:rsid w:val="006872DB"/>
    <w:rsid w:val="00687493"/>
    <w:rsid w:val="00690CA9"/>
    <w:rsid w:val="00693F2A"/>
    <w:rsid w:val="0069456C"/>
    <w:rsid w:val="0069489A"/>
    <w:rsid w:val="006949AD"/>
    <w:rsid w:val="00694BFB"/>
    <w:rsid w:val="00694D22"/>
    <w:rsid w:val="00694DE2"/>
    <w:rsid w:val="00695994"/>
    <w:rsid w:val="00695C8C"/>
    <w:rsid w:val="00696475"/>
    <w:rsid w:val="00696D28"/>
    <w:rsid w:val="006A1681"/>
    <w:rsid w:val="006A2472"/>
    <w:rsid w:val="006A319A"/>
    <w:rsid w:val="006A3B31"/>
    <w:rsid w:val="006A3CB7"/>
    <w:rsid w:val="006A4DF9"/>
    <w:rsid w:val="006A5011"/>
    <w:rsid w:val="006A516C"/>
    <w:rsid w:val="006A5689"/>
    <w:rsid w:val="006A6A1F"/>
    <w:rsid w:val="006B049B"/>
    <w:rsid w:val="006B280D"/>
    <w:rsid w:val="006B3847"/>
    <w:rsid w:val="006B4AAD"/>
    <w:rsid w:val="006B58ED"/>
    <w:rsid w:val="006B5DC4"/>
    <w:rsid w:val="006B5F1C"/>
    <w:rsid w:val="006B617C"/>
    <w:rsid w:val="006B7A81"/>
    <w:rsid w:val="006C0069"/>
    <w:rsid w:val="006C02E5"/>
    <w:rsid w:val="006C0DC0"/>
    <w:rsid w:val="006C135C"/>
    <w:rsid w:val="006C14BA"/>
    <w:rsid w:val="006C1DD7"/>
    <w:rsid w:val="006C2744"/>
    <w:rsid w:val="006C3565"/>
    <w:rsid w:val="006C3F21"/>
    <w:rsid w:val="006C4B20"/>
    <w:rsid w:val="006C4E78"/>
    <w:rsid w:val="006C6E7A"/>
    <w:rsid w:val="006D1844"/>
    <w:rsid w:val="006D2466"/>
    <w:rsid w:val="006D2675"/>
    <w:rsid w:val="006D2C78"/>
    <w:rsid w:val="006D2DC8"/>
    <w:rsid w:val="006D3AEA"/>
    <w:rsid w:val="006D3B76"/>
    <w:rsid w:val="006D4956"/>
    <w:rsid w:val="006D5E82"/>
    <w:rsid w:val="006D6EB4"/>
    <w:rsid w:val="006D75EB"/>
    <w:rsid w:val="006D7F2D"/>
    <w:rsid w:val="006E0160"/>
    <w:rsid w:val="006E0552"/>
    <w:rsid w:val="006E0843"/>
    <w:rsid w:val="006E18C1"/>
    <w:rsid w:val="006E1948"/>
    <w:rsid w:val="006E1E95"/>
    <w:rsid w:val="006E221A"/>
    <w:rsid w:val="006E2235"/>
    <w:rsid w:val="006E3E86"/>
    <w:rsid w:val="006E43FC"/>
    <w:rsid w:val="006E54E3"/>
    <w:rsid w:val="006E581C"/>
    <w:rsid w:val="006E5BA6"/>
    <w:rsid w:val="006E5BD6"/>
    <w:rsid w:val="006E6248"/>
    <w:rsid w:val="006E6592"/>
    <w:rsid w:val="006E69A0"/>
    <w:rsid w:val="006F26EC"/>
    <w:rsid w:val="006F361E"/>
    <w:rsid w:val="006F380E"/>
    <w:rsid w:val="006F3C57"/>
    <w:rsid w:val="006F5E1A"/>
    <w:rsid w:val="006F7B2C"/>
    <w:rsid w:val="00701213"/>
    <w:rsid w:val="00702210"/>
    <w:rsid w:val="007034BB"/>
    <w:rsid w:val="00703545"/>
    <w:rsid w:val="00703D9C"/>
    <w:rsid w:val="007041FA"/>
    <w:rsid w:val="007047D4"/>
    <w:rsid w:val="00705787"/>
    <w:rsid w:val="00705AF9"/>
    <w:rsid w:val="00706968"/>
    <w:rsid w:val="00710F6B"/>
    <w:rsid w:val="00711A1F"/>
    <w:rsid w:val="0071294D"/>
    <w:rsid w:val="00712C80"/>
    <w:rsid w:val="007139FE"/>
    <w:rsid w:val="00714555"/>
    <w:rsid w:val="00714D61"/>
    <w:rsid w:val="00715A89"/>
    <w:rsid w:val="00715B60"/>
    <w:rsid w:val="00715BD0"/>
    <w:rsid w:val="00715F97"/>
    <w:rsid w:val="00716E67"/>
    <w:rsid w:val="00721B6F"/>
    <w:rsid w:val="00721B9F"/>
    <w:rsid w:val="00721F47"/>
    <w:rsid w:val="00722CBB"/>
    <w:rsid w:val="007230C0"/>
    <w:rsid w:val="00723EE4"/>
    <w:rsid w:val="00724010"/>
    <w:rsid w:val="00724820"/>
    <w:rsid w:val="00724D9C"/>
    <w:rsid w:val="00725647"/>
    <w:rsid w:val="007263DC"/>
    <w:rsid w:val="007303E6"/>
    <w:rsid w:val="00730481"/>
    <w:rsid w:val="00732D77"/>
    <w:rsid w:val="00732EDE"/>
    <w:rsid w:val="00734F2D"/>
    <w:rsid w:val="00734FEC"/>
    <w:rsid w:val="00735356"/>
    <w:rsid w:val="00737158"/>
    <w:rsid w:val="007375EF"/>
    <w:rsid w:val="00740C28"/>
    <w:rsid w:val="0074121A"/>
    <w:rsid w:val="007417A9"/>
    <w:rsid w:val="00741BA4"/>
    <w:rsid w:val="00741BA6"/>
    <w:rsid w:val="007422E1"/>
    <w:rsid w:val="00742DF3"/>
    <w:rsid w:val="007433FE"/>
    <w:rsid w:val="00744ED4"/>
    <w:rsid w:val="00746ADF"/>
    <w:rsid w:val="007476DF"/>
    <w:rsid w:val="00747FE0"/>
    <w:rsid w:val="00750BB9"/>
    <w:rsid w:val="00750D69"/>
    <w:rsid w:val="007511CE"/>
    <w:rsid w:val="0075139C"/>
    <w:rsid w:val="0075191D"/>
    <w:rsid w:val="00751A76"/>
    <w:rsid w:val="0075353A"/>
    <w:rsid w:val="0075466F"/>
    <w:rsid w:val="00754774"/>
    <w:rsid w:val="0075494E"/>
    <w:rsid w:val="00755337"/>
    <w:rsid w:val="007574F9"/>
    <w:rsid w:val="00757EEA"/>
    <w:rsid w:val="00760A19"/>
    <w:rsid w:val="00762001"/>
    <w:rsid w:val="0076267E"/>
    <w:rsid w:val="0076399A"/>
    <w:rsid w:val="007645D9"/>
    <w:rsid w:val="0076484F"/>
    <w:rsid w:val="00765585"/>
    <w:rsid w:val="0076756A"/>
    <w:rsid w:val="0077003F"/>
    <w:rsid w:val="0077156A"/>
    <w:rsid w:val="00771E63"/>
    <w:rsid w:val="00772200"/>
    <w:rsid w:val="007722D6"/>
    <w:rsid w:val="00773FE4"/>
    <w:rsid w:val="00774403"/>
    <w:rsid w:val="007747D1"/>
    <w:rsid w:val="0077488A"/>
    <w:rsid w:val="00775147"/>
    <w:rsid w:val="00775B72"/>
    <w:rsid w:val="00776436"/>
    <w:rsid w:val="00777219"/>
    <w:rsid w:val="00777669"/>
    <w:rsid w:val="00780050"/>
    <w:rsid w:val="007802A3"/>
    <w:rsid w:val="0078104B"/>
    <w:rsid w:val="0078179E"/>
    <w:rsid w:val="00786376"/>
    <w:rsid w:val="00786DA8"/>
    <w:rsid w:val="00787174"/>
    <w:rsid w:val="00787AEB"/>
    <w:rsid w:val="00787DE7"/>
    <w:rsid w:val="007912E1"/>
    <w:rsid w:val="007926AD"/>
    <w:rsid w:val="00792CF4"/>
    <w:rsid w:val="00792E94"/>
    <w:rsid w:val="00794A53"/>
    <w:rsid w:val="00795D44"/>
    <w:rsid w:val="00795F6C"/>
    <w:rsid w:val="007A024F"/>
    <w:rsid w:val="007A0314"/>
    <w:rsid w:val="007A1E3E"/>
    <w:rsid w:val="007A1FF8"/>
    <w:rsid w:val="007A38B9"/>
    <w:rsid w:val="007A39A9"/>
    <w:rsid w:val="007A3C95"/>
    <w:rsid w:val="007A48EE"/>
    <w:rsid w:val="007A5C78"/>
    <w:rsid w:val="007B0400"/>
    <w:rsid w:val="007B06BA"/>
    <w:rsid w:val="007B144F"/>
    <w:rsid w:val="007B1578"/>
    <w:rsid w:val="007B32A6"/>
    <w:rsid w:val="007B5633"/>
    <w:rsid w:val="007B5FFD"/>
    <w:rsid w:val="007B6F73"/>
    <w:rsid w:val="007C006D"/>
    <w:rsid w:val="007C3687"/>
    <w:rsid w:val="007C56E0"/>
    <w:rsid w:val="007C7B52"/>
    <w:rsid w:val="007D091A"/>
    <w:rsid w:val="007D3EF6"/>
    <w:rsid w:val="007D59CC"/>
    <w:rsid w:val="007D73BA"/>
    <w:rsid w:val="007E0312"/>
    <w:rsid w:val="007E12DB"/>
    <w:rsid w:val="007E1BFC"/>
    <w:rsid w:val="007E2077"/>
    <w:rsid w:val="007E2ED8"/>
    <w:rsid w:val="007E3F6C"/>
    <w:rsid w:val="007E42D3"/>
    <w:rsid w:val="007E55BE"/>
    <w:rsid w:val="007E7098"/>
    <w:rsid w:val="007E754D"/>
    <w:rsid w:val="007E7FA8"/>
    <w:rsid w:val="007F0D8A"/>
    <w:rsid w:val="007F2E2A"/>
    <w:rsid w:val="007F3011"/>
    <w:rsid w:val="007F3644"/>
    <w:rsid w:val="007F3A25"/>
    <w:rsid w:val="007F409C"/>
    <w:rsid w:val="007F45E0"/>
    <w:rsid w:val="007F48EA"/>
    <w:rsid w:val="007F4FB4"/>
    <w:rsid w:val="007F4FDB"/>
    <w:rsid w:val="007F5117"/>
    <w:rsid w:val="007F5ABD"/>
    <w:rsid w:val="007F5D15"/>
    <w:rsid w:val="007F5DE7"/>
    <w:rsid w:val="007F6402"/>
    <w:rsid w:val="007F68A1"/>
    <w:rsid w:val="007F6A30"/>
    <w:rsid w:val="007F6A75"/>
    <w:rsid w:val="007F6B71"/>
    <w:rsid w:val="007F6D44"/>
    <w:rsid w:val="007F7233"/>
    <w:rsid w:val="007F7241"/>
    <w:rsid w:val="007F7947"/>
    <w:rsid w:val="008001D1"/>
    <w:rsid w:val="008020FA"/>
    <w:rsid w:val="008047BB"/>
    <w:rsid w:val="00804EA4"/>
    <w:rsid w:val="008051AF"/>
    <w:rsid w:val="00805230"/>
    <w:rsid w:val="0080558C"/>
    <w:rsid w:val="0080574B"/>
    <w:rsid w:val="00806BCD"/>
    <w:rsid w:val="00810ABC"/>
    <w:rsid w:val="0081102F"/>
    <w:rsid w:val="0081126E"/>
    <w:rsid w:val="00811422"/>
    <w:rsid w:val="00813508"/>
    <w:rsid w:val="00813CCA"/>
    <w:rsid w:val="0081489C"/>
    <w:rsid w:val="00814C84"/>
    <w:rsid w:val="00815290"/>
    <w:rsid w:val="00815671"/>
    <w:rsid w:val="00817206"/>
    <w:rsid w:val="00817950"/>
    <w:rsid w:val="00820AE1"/>
    <w:rsid w:val="00822344"/>
    <w:rsid w:val="00822DB7"/>
    <w:rsid w:val="00823146"/>
    <w:rsid w:val="0082672A"/>
    <w:rsid w:val="00826AD5"/>
    <w:rsid w:val="00830472"/>
    <w:rsid w:val="00830568"/>
    <w:rsid w:val="008309ED"/>
    <w:rsid w:val="00831A7C"/>
    <w:rsid w:val="00832352"/>
    <w:rsid w:val="00832ED5"/>
    <w:rsid w:val="008331EA"/>
    <w:rsid w:val="0083326E"/>
    <w:rsid w:val="00834784"/>
    <w:rsid w:val="0083550B"/>
    <w:rsid w:val="00836266"/>
    <w:rsid w:val="00836A5C"/>
    <w:rsid w:val="00840B06"/>
    <w:rsid w:val="00844448"/>
    <w:rsid w:val="008444B9"/>
    <w:rsid w:val="008448F8"/>
    <w:rsid w:val="00844A90"/>
    <w:rsid w:val="00845D4F"/>
    <w:rsid w:val="0084651B"/>
    <w:rsid w:val="00846727"/>
    <w:rsid w:val="00847842"/>
    <w:rsid w:val="00847CB3"/>
    <w:rsid w:val="00851B71"/>
    <w:rsid w:val="008529C0"/>
    <w:rsid w:val="00852F54"/>
    <w:rsid w:val="00853F5E"/>
    <w:rsid w:val="00854B93"/>
    <w:rsid w:val="008576F5"/>
    <w:rsid w:val="0086151B"/>
    <w:rsid w:val="00861B83"/>
    <w:rsid w:val="00862257"/>
    <w:rsid w:val="00863D91"/>
    <w:rsid w:val="00863FAE"/>
    <w:rsid w:val="0086427D"/>
    <w:rsid w:val="008643E8"/>
    <w:rsid w:val="008644F3"/>
    <w:rsid w:val="00865262"/>
    <w:rsid w:val="00865F96"/>
    <w:rsid w:val="008662D8"/>
    <w:rsid w:val="008664D4"/>
    <w:rsid w:val="008717BF"/>
    <w:rsid w:val="00871AAC"/>
    <w:rsid w:val="0087202C"/>
    <w:rsid w:val="008723F6"/>
    <w:rsid w:val="00872480"/>
    <w:rsid w:val="00874AE7"/>
    <w:rsid w:val="0087527B"/>
    <w:rsid w:val="00875F06"/>
    <w:rsid w:val="00880395"/>
    <w:rsid w:val="0088089A"/>
    <w:rsid w:val="00881622"/>
    <w:rsid w:val="00882BA6"/>
    <w:rsid w:val="008835D9"/>
    <w:rsid w:val="00883BF3"/>
    <w:rsid w:val="008847EF"/>
    <w:rsid w:val="008848ED"/>
    <w:rsid w:val="0088576C"/>
    <w:rsid w:val="00886331"/>
    <w:rsid w:val="00887717"/>
    <w:rsid w:val="00890354"/>
    <w:rsid w:val="00890656"/>
    <w:rsid w:val="00890D1E"/>
    <w:rsid w:val="00890F13"/>
    <w:rsid w:val="008911BC"/>
    <w:rsid w:val="00894C7B"/>
    <w:rsid w:val="00894D85"/>
    <w:rsid w:val="00896C62"/>
    <w:rsid w:val="00897827"/>
    <w:rsid w:val="008A01C6"/>
    <w:rsid w:val="008A43DD"/>
    <w:rsid w:val="008A45E5"/>
    <w:rsid w:val="008A4FB1"/>
    <w:rsid w:val="008A5606"/>
    <w:rsid w:val="008A64D0"/>
    <w:rsid w:val="008A6E3A"/>
    <w:rsid w:val="008B005B"/>
    <w:rsid w:val="008B12BA"/>
    <w:rsid w:val="008B1730"/>
    <w:rsid w:val="008B1EFD"/>
    <w:rsid w:val="008B2825"/>
    <w:rsid w:val="008B3161"/>
    <w:rsid w:val="008B3951"/>
    <w:rsid w:val="008B68CE"/>
    <w:rsid w:val="008B7370"/>
    <w:rsid w:val="008B7BE2"/>
    <w:rsid w:val="008C0392"/>
    <w:rsid w:val="008C0F1F"/>
    <w:rsid w:val="008C1621"/>
    <w:rsid w:val="008C2609"/>
    <w:rsid w:val="008C2CA6"/>
    <w:rsid w:val="008C5096"/>
    <w:rsid w:val="008C5648"/>
    <w:rsid w:val="008C70A5"/>
    <w:rsid w:val="008C7252"/>
    <w:rsid w:val="008C73BA"/>
    <w:rsid w:val="008D1479"/>
    <w:rsid w:val="008D177A"/>
    <w:rsid w:val="008D2712"/>
    <w:rsid w:val="008D2AC6"/>
    <w:rsid w:val="008D3008"/>
    <w:rsid w:val="008D4D31"/>
    <w:rsid w:val="008D6D11"/>
    <w:rsid w:val="008E09F9"/>
    <w:rsid w:val="008E0BEE"/>
    <w:rsid w:val="008E188A"/>
    <w:rsid w:val="008E1BF8"/>
    <w:rsid w:val="008E20A5"/>
    <w:rsid w:val="008E24C1"/>
    <w:rsid w:val="008E5283"/>
    <w:rsid w:val="008E52DB"/>
    <w:rsid w:val="008E7D47"/>
    <w:rsid w:val="008F0090"/>
    <w:rsid w:val="008F066D"/>
    <w:rsid w:val="008F0B66"/>
    <w:rsid w:val="008F10A2"/>
    <w:rsid w:val="008F1D9F"/>
    <w:rsid w:val="008F1ECD"/>
    <w:rsid w:val="008F2978"/>
    <w:rsid w:val="008F3DE2"/>
    <w:rsid w:val="008F47EF"/>
    <w:rsid w:val="0090184E"/>
    <w:rsid w:val="009036C9"/>
    <w:rsid w:val="00903D10"/>
    <w:rsid w:val="009042F4"/>
    <w:rsid w:val="009050A7"/>
    <w:rsid w:val="00905A29"/>
    <w:rsid w:val="00905D4C"/>
    <w:rsid w:val="009061EB"/>
    <w:rsid w:val="009064E0"/>
    <w:rsid w:val="00907D8C"/>
    <w:rsid w:val="00911628"/>
    <w:rsid w:val="0091188E"/>
    <w:rsid w:val="00912530"/>
    <w:rsid w:val="009126E7"/>
    <w:rsid w:val="00913D10"/>
    <w:rsid w:val="00915062"/>
    <w:rsid w:val="00915A72"/>
    <w:rsid w:val="009166A6"/>
    <w:rsid w:val="009167F1"/>
    <w:rsid w:val="00917017"/>
    <w:rsid w:val="00917AFD"/>
    <w:rsid w:val="00920165"/>
    <w:rsid w:val="0092046C"/>
    <w:rsid w:val="009210B7"/>
    <w:rsid w:val="00921273"/>
    <w:rsid w:val="009214A9"/>
    <w:rsid w:val="00922888"/>
    <w:rsid w:val="00924F1F"/>
    <w:rsid w:val="00926BC3"/>
    <w:rsid w:val="00927032"/>
    <w:rsid w:val="00927619"/>
    <w:rsid w:val="00931313"/>
    <w:rsid w:val="009339E1"/>
    <w:rsid w:val="00933C0F"/>
    <w:rsid w:val="00933F58"/>
    <w:rsid w:val="00935A85"/>
    <w:rsid w:val="00935F57"/>
    <w:rsid w:val="00936DCE"/>
    <w:rsid w:val="00940FFC"/>
    <w:rsid w:val="0094251B"/>
    <w:rsid w:val="00942D69"/>
    <w:rsid w:val="00942EC5"/>
    <w:rsid w:val="00943011"/>
    <w:rsid w:val="009432B5"/>
    <w:rsid w:val="00943379"/>
    <w:rsid w:val="0094429F"/>
    <w:rsid w:val="00945BC5"/>
    <w:rsid w:val="00946104"/>
    <w:rsid w:val="00946FE7"/>
    <w:rsid w:val="00947920"/>
    <w:rsid w:val="00947E0E"/>
    <w:rsid w:val="00947F31"/>
    <w:rsid w:val="00950244"/>
    <w:rsid w:val="009528BA"/>
    <w:rsid w:val="00952A4A"/>
    <w:rsid w:val="00955322"/>
    <w:rsid w:val="00956E41"/>
    <w:rsid w:val="00957707"/>
    <w:rsid w:val="00957A4F"/>
    <w:rsid w:val="009608A5"/>
    <w:rsid w:val="00960FED"/>
    <w:rsid w:val="00961193"/>
    <w:rsid w:val="009613AC"/>
    <w:rsid w:val="009614F1"/>
    <w:rsid w:val="009618F2"/>
    <w:rsid w:val="00961DD1"/>
    <w:rsid w:val="00962643"/>
    <w:rsid w:val="00962F32"/>
    <w:rsid w:val="00962F44"/>
    <w:rsid w:val="00964F10"/>
    <w:rsid w:val="00965553"/>
    <w:rsid w:val="00967026"/>
    <w:rsid w:val="00970403"/>
    <w:rsid w:val="00970A22"/>
    <w:rsid w:val="0097207E"/>
    <w:rsid w:val="00972296"/>
    <w:rsid w:val="00972ECC"/>
    <w:rsid w:val="009732BF"/>
    <w:rsid w:val="00974693"/>
    <w:rsid w:val="00974C64"/>
    <w:rsid w:val="00974CF1"/>
    <w:rsid w:val="00975746"/>
    <w:rsid w:val="00975CE9"/>
    <w:rsid w:val="00975D1D"/>
    <w:rsid w:val="00975E73"/>
    <w:rsid w:val="0097603B"/>
    <w:rsid w:val="00977724"/>
    <w:rsid w:val="00977B4A"/>
    <w:rsid w:val="00982D73"/>
    <w:rsid w:val="00983346"/>
    <w:rsid w:val="00983B76"/>
    <w:rsid w:val="00984029"/>
    <w:rsid w:val="0098475A"/>
    <w:rsid w:val="0098536C"/>
    <w:rsid w:val="009858A2"/>
    <w:rsid w:val="00986C77"/>
    <w:rsid w:val="009875BE"/>
    <w:rsid w:val="00987A45"/>
    <w:rsid w:val="009900D3"/>
    <w:rsid w:val="009900F1"/>
    <w:rsid w:val="00990B23"/>
    <w:rsid w:val="0099129A"/>
    <w:rsid w:val="009914C5"/>
    <w:rsid w:val="009915F6"/>
    <w:rsid w:val="00991A0B"/>
    <w:rsid w:val="00991B2F"/>
    <w:rsid w:val="009923B4"/>
    <w:rsid w:val="00992501"/>
    <w:rsid w:val="009929E0"/>
    <w:rsid w:val="00994195"/>
    <w:rsid w:val="00994221"/>
    <w:rsid w:val="009947F5"/>
    <w:rsid w:val="00996582"/>
    <w:rsid w:val="0099742E"/>
    <w:rsid w:val="00997CD1"/>
    <w:rsid w:val="009A0E41"/>
    <w:rsid w:val="009A1635"/>
    <w:rsid w:val="009A1675"/>
    <w:rsid w:val="009A314A"/>
    <w:rsid w:val="009A3C13"/>
    <w:rsid w:val="009A3FBD"/>
    <w:rsid w:val="009A5F54"/>
    <w:rsid w:val="009A6032"/>
    <w:rsid w:val="009A6DD8"/>
    <w:rsid w:val="009A78AE"/>
    <w:rsid w:val="009A7B99"/>
    <w:rsid w:val="009B1387"/>
    <w:rsid w:val="009B227D"/>
    <w:rsid w:val="009B2686"/>
    <w:rsid w:val="009B26C5"/>
    <w:rsid w:val="009B27C6"/>
    <w:rsid w:val="009B31B8"/>
    <w:rsid w:val="009B580A"/>
    <w:rsid w:val="009B5D26"/>
    <w:rsid w:val="009B61E8"/>
    <w:rsid w:val="009B649A"/>
    <w:rsid w:val="009C1E2D"/>
    <w:rsid w:val="009C271C"/>
    <w:rsid w:val="009C3893"/>
    <w:rsid w:val="009C45C2"/>
    <w:rsid w:val="009C565C"/>
    <w:rsid w:val="009C5BC7"/>
    <w:rsid w:val="009D044C"/>
    <w:rsid w:val="009D0663"/>
    <w:rsid w:val="009D1276"/>
    <w:rsid w:val="009D1734"/>
    <w:rsid w:val="009D2010"/>
    <w:rsid w:val="009D29FC"/>
    <w:rsid w:val="009D5DA8"/>
    <w:rsid w:val="009D7FD3"/>
    <w:rsid w:val="009E0519"/>
    <w:rsid w:val="009E10C5"/>
    <w:rsid w:val="009E161B"/>
    <w:rsid w:val="009E2B4F"/>
    <w:rsid w:val="009E2B70"/>
    <w:rsid w:val="009E31A6"/>
    <w:rsid w:val="009E46B5"/>
    <w:rsid w:val="009E55AA"/>
    <w:rsid w:val="009E57DA"/>
    <w:rsid w:val="009F05E9"/>
    <w:rsid w:val="009F07C2"/>
    <w:rsid w:val="009F0E96"/>
    <w:rsid w:val="009F126F"/>
    <w:rsid w:val="009F29EB"/>
    <w:rsid w:val="009F3166"/>
    <w:rsid w:val="009F61B0"/>
    <w:rsid w:val="009F685F"/>
    <w:rsid w:val="009F6E44"/>
    <w:rsid w:val="009F7AA6"/>
    <w:rsid w:val="00A01001"/>
    <w:rsid w:val="00A01A1F"/>
    <w:rsid w:val="00A039E1"/>
    <w:rsid w:val="00A056C0"/>
    <w:rsid w:val="00A0606D"/>
    <w:rsid w:val="00A061BC"/>
    <w:rsid w:val="00A06626"/>
    <w:rsid w:val="00A06C39"/>
    <w:rsid w:val="00A07E21"/>
    <w:rsid w:val="00A113B7"/>
    <w:rsid w:val="00A1178E"/>
    <w:rsid w:val="00A11B74"/>
    <w:rsid w:val="00A120D7"/>
    <w:rsid w:val="00A13BAC"/>
    <w:rsid w:val="00A14277"/>
    <w:rsid w:val="00A15659"/>
    <w:rsid w:val="00A17213"/>
    <w:rsid w:val="00A1759B"/>
    <w:rsid w:val="00A203EC"/>
    <w:rsid w:val="00A212AF"/>
    <w:rsid w:val="00A22F77"/>
    <w:rsid w:val="00A230B5"/>
    <w:rsid w:val="00A23777"/>
    <w:rsid w:val="00A2405B"/>
    <w:rsid w:val="00A244A4"/>
    <w:rsid w:val="00A2452C"/>
    <w:rsid w:val="00A2580E"/>
    <w:rsid w:val="00A2623B"/>
    <w:rsid w:val="00A30287"/>
    <w:rsid w:val="00A308D8"/>
    <w:rsid w:val="00A30D7D"/>
    <w:rsid w:val="00A30F90"/>
    <w:rsid w:val="00A31E44"/>
    <w:rsid w:val="00A342B6"/>
    <w:rsid w:val="00A34AEC"/>
    <w:rsid w:val="00A3590F"/>
    <w:rsid w:val="00A40E3F"/>
    <w:rsid w:val="00A42AC9"/>
    <w:rsid w:val="00A43A22"/>
    <w:rsid w:val="00A43B84"/>
    <w:rsid w:val="00A44FEB"/>
    <w:rsid w:val="00A455D4"/>
    <w:rsid w:val="00A45D21"/>
    <w:rsid w:val="00A46899"/>
    <w:rsid w:val="00A472F2"/>
    <w:rsid w:val="00A51150"/>
    <w:rsid w:val="00A53956"/>
    <w:rsid w:val="00A53F41"/>
    <w:rsid w:val="00A54163"/>
    <w:rsid w:val="00A5503E"/>
    <w:rsid w:val="00A5513D"/>
    <w:rsid w:val="00A563A4"/>
    <w:rsid w:val="00A60EEF"/>
    <w:rsid w:val="00A6142C"/>
    <w:rsid w:val="00A6279F"/>
    <w:rsid w:val="00A6327C"/>
    <w:rsid w:val="00A636E8"/>
    <w:rsid w:val="00A648DB"/>
    <w:rsid w:val="00A64FD2"/>
    <w:rsid w:val="00A65EBC"/>
    <w:rsid w:val="00A6676C"/>
    <w:rsid w:val="00A668F5"/>
    <w:rsid w:val="00A70F33"/>
    <w:rsid w:val="00A7179D"/>
    <w:rsid w:val="00A71862"/>
    <w:rsid w:val="00A735C6"/>
    <w:rsid w:val="00A73E2E"/>
    <w:rsid w:val="00A73F9B"/>
    <w:rsid w:val="00A7422A"/>
    <w:rsid w:val="00A742EF"/>
    <w:rsid w:val="00A74BBB"/>
    <w:rsid w:val="00A75ACC"/>
    <w:rsid w:val="00A764EF"/>
    <w:rsid w:val="00A76FA5"/>
    <w:rsid w:val="00A80125"/>
    <w:rsid w:val="00A8048D"/>
    <w:rsid w:val="00A8082E"/>
    <w:rsid w:val="00A80939"/>
    <w:rsid w:val="00A80CA0"/>
    <w:rsid w:val="00A80CB7"/>
    <w:rsid w:val="00A813FC"/>
    <w:rsid w:val="00A81593"/>
    <w:rsid w:val="00A8182C"/>
    <w:rsid w:val="00A8288C"/>
    <w:rsid w:val="00A843A3"/>
    <w:rsid w:val="00A847AF"/>
    <w:rsid w:val="00A84900"/>
    <w:rsid w:val="00A84E15"/>
    <w:rsid w:val="00A85380"/>
    <w:rsid w:val="00A8705B"/>
    <w:rsid w:val="00A8755B"/>
    <w:rsid w:val="00A87D5C"/>
    <w:rsid w:val="00A91746"/>
    <w:rsid w:val="00A917D1"/>
    <w:rsid w:val="00A91B88"/>
    <w:rsid w:val="00A92071"/>
    <w:rsid w:val="00A92A45"/>
    <w:rsid w:val="00A93A32"/>
    <w:rsid w:val="00A946B7"/>
    <w:rsid w:val="00AA13C5"/>
    <w:rsid w:val="00AA1D9E"/>
    <w:rsid w:val="00AA1DDC"/>
    <w:rsid w:val="00AA2326"/>
    <w:rsid w:val="00AA2881"/>
    <w:rsid w:val="00AA3C25"/>
    <w:rsid w:val="00AA43A1"/>
    <w:rsid w:val="00AA4E58"/>
    <w:rsid w:val="00AA6759"/>
    <w:rsid w:val="00AA70AF"/>
    <w:rsid w:val="00AB082C"/>
    <w:rsid w:val="00AB3458"/>
    <w:rsid w:val="00AB400A"/>
    <w:rsid w:val="00AB50D6"/>
    <w:rsid w:val="00AB6329"/>
    <w:rsid w:val="00AC0399"/>
    <w:rsid w:val="00AC0576"/>
    <w:rsid w:val="00AC0861"/>
    <w:rsid w:val="00AC16EC"/>
    <w:rsid w:val="00AC1B48"/>
    <w:rsid w:val="00AC1D25"/>
    <w:rsid w:val="00AC2893"/>
    <w:rsid w:val="00AC2A17"/>
    <w:rsid w:val="00AC41E6"/>
    <w:rsid w:val="00AC7590"/>
    <w:rsid w:val="00AC76C3"/>
    <w:rsid w:val="00AC77B9"/>
    <w:rsid w:val="00AC7A26"/>
    <w:rsid w:val="00AC7D28"/>
    <w:rsid w:val="00AC7E05"/>
    <w:rsid w:val="00AD126F"/>
    <w:rsid w:val="00AD3F1F"/>
    <w:rsid w:val="00AD4706"/>
    <w:rsid w:val="00AD4C7D"/>
    <w:rsid w:val="00AD5ACE"/>
    <w:rsid w:val="00AD6457"/>
    <w:rsid w:val="00AD6996"/>
    <w:rsid w:val="00AD6A79"/>
    <w:rsid w:val="00AD73A4"/>
    <w:rsid w:val="00AD79C7"/>
    <w:rsid w:val="00AD7D2C"/>
    <w:rsid w:val="00AD7F87"/>
    <w:rsid w:val="00AE108A"/>
    <w:rsid w:val="00AE1DD6"/>
    <w:rsid w:val="00AE25C9"/>
    <w:rsid w:val="00AE2F6F"/>
    <w:rsid w:val="00AE2F82"/>
    <w:rsid w:val="00AE3B2B"/>
    <w:rsid w:val="00AE559E"/>
    <w:rsid w:val="00AE64DF"/>
    <w:rsid w:val="00AE67E4"/>
    <w:rsid w:val="00AF086B"/>
    <w:rsid w:val="00AF2A53"/>
    <w:rsid w:val="00AF2EBB"/>
    <w:rsid w:val="00AF4DA1"/>
    <w:rsid w:val="00AF4F69"/>
    <w:rsid w:val="00AF61E0"/>
    <w:rsid w:val="00AF668B"/>
    <w:rsid w:val="00AF66D2"/>
    <w:rsid w:val="00B00560"/>
    <w:rsid w:val="00B01904"/>
    <w:rsid w:val="00B01E2B"/>
    <w:rsid w:val="00B02C13"/>
    <w:rsid w:val="00B030BE"/>
    <w:rsid w:val="00B05627"/>
    <w:rsid w:val="00B05B9D"/>
    <w:rsid w:val="00B06570"/>
    <w:rsid w:val="00B06E8D"/>
    <w:rsid w:val="00B0751A"/>
    <w:rsid w:val="00B146B9"/>
    <w:rsid w:val="00B1685E"/>
    <w:rsid w:val="00B16BA3"/>
    <w:rsid w:val="00B17193"/>
    <w:rsid w:val="00B2026F"/>
    <w:rsid w:val="00B20DC5"/>
    <w:rsid w:val="00B21993"/>
    <w:rsid w:val="00B22ABE"/>
    <w:rsid w:val="00B22F83"/>
    <w:rsid w:val="00B236C2"/>
    <w:rsid w:val="00B24356"/>
    <w:rsid w:val="00B24419"/>
    <w:rsid w:val="00B24CB6"/>
    <w:rsid w:val="00B258C7"/>
    <w:rsid w:val="00B26FF3"/>
    <w:rsid w:val="00B27634"/>
    <w:rsid w:val="00B300AB"/>
    <w:rsid w:val="00B30ADA"/>
    <w:rsid w:val="00B30F8E"/>
    <w:rsid w:val="00B31C56"/>
    <w:rsid w:val="00B32731"/>
    <w:rsid w:val="00B335B1"/>
    <w:rsid w:val="00B35211"/>
    <w:rsid w:val="00B35366"/>
    <w:rsid w:val="00B35F21"/>
    <w:rsid w:val="00B36361"/>
    <w:rsid w:val="00B36A8F"/>
    <w:rsid w:val="00B36EA2"/>
    <w:rsid w:val="00B37113"/>
    <w:rsid w:val="00B37E11"/>
    <w:rsid w:val="00B4063E"/>
    <w:rsid w:val="00B40AAD"/>
    <w:rsid w:val="00B41031"/>
    <w:rsid w:val="00B4133B"/>
    <w:rsid w:val="00B41505"/>
    <w:rsid w:val="00B41D81"/>
    <w:rsid w:val="00B42B48"/>
    <w:rsid w:val="00B43A42"/>
    <w:rsid w:val="00B458E7"/>
    <w:rsid w:val="00B46606"/>
    <w:rsid w:val="00B47133"/>
    <w:rsid w:val="00B475C5"/>
    <w:rsid w:val="00B509B2"/>
    <w:rsid w:val="00B51F79"/>
    <w:rsid w:val="00B51F85"/>
    <w:rsid w:val="00B5242A"/>
    <w:rsid w:val="00B531AB"/>
    <w:rsid w:val="00B53792"/>
    <w:rsid w:val="00B53A80"/>
    <w:rsid w:val="00B53C9C"/>
    <w:rsid w:val="00B53DB6"/>
    <w:rsid w:val="00B5438A"/>
    <w:rsid w:val="00B54D89"/>
    <w:rsid w:val="00B54F8E"/>
    <w:rsid w:val="00B5576D"/>
    <w:rsid w:val="00B55C1D"/>
    <w:rsid w:val="00B5627E"/>
    <w:rsid w:val="00B56DE2"/>
    <w:rsid w:val="00B56E1D"/>
    <w:rsid w:val="00B56FFE"/>
    <w:rsid w:val="00B57085"/>
    <w:rsid w:val="00B57B3B"/>
    <w:rsid w:val="00B608B6"/>
    <w:rsid w:val="00B60BE6"/>
    <w:rsid w:val="00B60FA9"/>
    <w:rsid w:val="00B61DDF"/>
    <w:rsid w:val="00B644CA"/>
    <w:rsid w:val="00B65043"/>
    <w:rsid w:val="00B65A70"/>
    <w:rsid w:val="00B65ADF"/>
    <w:rsid w:val="00B6698F"/>
    <w:rsid w:val="00B670DF"/>
    <w:rsid w:val="00B67E7C"/>
    <w:rsid w:val="00B7032F"/>
    <w:rsid w:val="00B704D3"/>
    <w:rsid w:val="00B70FB7"/>
    <w:rsid w:val="00B72BE8"/>
    <w:rsid w:val="00B72C73"/>
    <w:rsid w:val="00B81371"/>
    <w:rsid w:val="00B82944"/>
    <w:rsid w:val="00B82A27"/>
    <w:rsid w:val="00B82B1C"/>
    <w:rsid w:val="00B82E0C"/>
    <w:rsid w:val="00B83C5E"/>
    <w:rsid w:val="00B84D6C"/>
    <w:rsid w:val="00B8513B"/>
    <w:rsid w:val="00B85663"/>
    <w:rsid w:val="00B85A1E"/>
    <w:rsid w:val="00B85DBA"/>
    <w:rsid w:val="00B869B3"/>
    <w:rsid w:val="00B8719C"/>
    <w:rsid w:val="00B8765C"/>
    <w:rsid w:val="00B87753"/>
    <w:rsid w:val="00B9279F"/>
    <w:rsid w:val="00B93925"/>
    <w:rsid w:val="00B9395C"/>
    <w:rsid w:val="00B93B82"/>
    <w:rsid w:val="00B947ED"/>
    <w:rsid w:val="00B95FDD"/>
    <w:rsid w:val="00B96635"/>
    <w:rsid w:val="00B968BE"/>
    <w:rsid w:val="00BA0646"/>
    <w:rsid w:val="00BA073A"/>
    <w:rsid w:val="00BA24F1"/>
    <w:rsid w:val="00BA5D9C"/>
    <w:rsid w:val="00BA5E30"/>
    <w:rsid w:val="00BA62A1"/>
    <w:rsid w:val="00BA7CDE"/>
    <w:rsid w:val="00BB0ADD"/>
    <w:rsid w:val="00BB17B4"/>
    <w:rsid w:val="00BB237A"/>
    <w:rsid w:val="00BB3BAD"/>
    <w:rsid w:val="00BB54F1"/>
    <w:rsid w:val="00BB5FF0"/>
    <w:rsid w:val="00BC0EC1"/>
    <w:rsid w:val="00BC1317"/>
    <w:rsid w:val="00BC1B3E"/>
    <w:rsid w:val="00BC37B7"/>
    <w:rsid w:val="00BC3C16"/>
    <w:rsid w:val="00BC401F"/>
    <w:rsid w:val="00BC431F"/>
    <w:rsid w:val="00BC4433"/>
    <w:rsid w:val="00BC53E7"/>
    <w:rsid w:val="00BC5A63"/>
    <w:rsid w:val="00BC640B"/>
    <w:rsid w:val="00BC7604"/>
    <w:rsid w:val="00BD0F63"/>
    <w:rsid w:val="00BD11F7"/>
    <w:rsid w:val="00BD145A"/>
    <w:rsid w:val="00BD2706"/>
    <w:rsid w:val="00BD2A31"/>
    <w:rsid w:val="00BD2FF9"/>
    <w:rsid w:val="00BD35CD"/>
    <w:rsid w:val="00BD3CF3"/>
    <w:rsid w:val="00BD45DC"/>
    <w:rsid w:val="00BD621C"/>
    <w:rsid w:val="00BD66FE"/>
    <w:rsid w:val="00BE1A05"/>
    <w:rsid w:val="00BE1FB7"/>
    <w:rsid w:val="00BE30B7"/>
    <w:rsid w:val="00BE3A16"/>
    <w:rsid w:val="00BE4254"/>
    <w:rsid w:val="00BE468C"/>
    <w:rsid w:val="00BE4BCA"/>
    <w:rsid w:val="00BE712A"/>
    <w:rsid w:val="00BF357A"/>
    <w:rsid w:val="00BF3D42"/>
    <w:rsid w:val="00BF3D70"/>
    <w:rsid w:val="00BF648F"/>
    <w:rsid w:val="00BF68E7"/>
    <w:rsid w:val="00BF6C54"/>
    <w:rsid w:val="00BF6CD2"/>
    <w:rsid w:val="00BF71DA"/>
    <w:rsid w:val="00BF7B7C"/>
    <w:rsid w:val="00BF7D34"/>
    <w:rsid w:val="00C010D1"/>
    <w:rsid w:val="00C013CC"/>
    <w:rsid w:val="00C04673"/>
    <w:rsid w:val="00C04AAC"/>
    <w:rsid w:val="00C05BD6"/>
    <w:rsid w:val="00C06DDA"/>
    <w:rsid w:val="00C07114"/>
    <w:rsid w:val="00C10327"/>
    <w:rsid w:val="00C10D09"/>
    <w:rsid w:val="00C11DE8"/>
    <w:rsid w:val="00C1292C"/>
    <w:rsid w:val="00C12B80"/>
    <w:rsid w:val="00C12BAB"/>
    <w:rsid w:val="00C12C88"/>
    <w:rsid w:val="00C13474"/>
    <w:rsid w:val="00C13A8E"/>
    <w:rsid w:val="00C14313"/>
    <w:rsid w:val="00C15288"/>
    <w:rsid w:val="00C15544"/>
    <w:rsid w:val="00C16BAE"/>
    <w:rsid w:val="00C16ED2"/>
    <w:rsid w:val="00C17459"/>
    <w:rsid w:val="00C17C94"/>
    <w:rsid w:val="00C20549"/>
    <w:rsid w:val="00C21AAF"/>
    <w:rsid w:val="00C227E4"/>
    <w:rsid w:val="00C2281A"/>
    <w:rsid w:val="00C22A57"/>
    <w:rsid w:val="00C23657"/>
    <w:rsid w:val="00C24199"/>
    <w:rsid w:val="00C24396"/>
    <w:rsid w:val="00C24805"/>
    <w:rsid w:val="00C24906"/>
    <w:rsid w:val="00C26044"/>
    <w:rsid w:val="00C26C24"/>
    <w:rsid w:val="00C30160"/>
    <w:rsid w:val="00C3053D"/>
    <w:rsid w:val="00C3069D"/>
    <w:rsid w:val="00C31237"/>
    <w:rsid w:val="00C31C3E"/>
    <w:rsid w:val="00C3213F"/>
    <w:rsid w:val="00C32A6D"/>
    <w:rsid w:val="00C3332A"/>
    <w:rsid w:val="00C33B54"/>
    <w:rsid w:val="00C3484D"/>
    <w:rsid w:val="00C34B32"/>
    <w:rsid w:val="00C34C33"/>
    <w:rsid w:val="00C3606B"/>
    <w:rsid w:val="00C365DC"/>
    <w:rsid w:val="00C367C1"/>
    <w:rsid w:val="00C36ED4"/>
    <w:rsid w:val="00C3723D"/>
    <w:rsid w:val="00C37B2A"/>
    <w:rsid w:val="00C401E9"/>
    <w:rsid w:val="00C4109C"/>
    <w:rsid w:val="00C43070"/>
    <w:rsid w:val="00C44065"/>
    <w:rsid w:val="00C444EA"/>
    <w:rsid w:val="00C446BE"/>
    <w:rsid w:val="00C45CE0"/>
    <w:rsid w:val="00C479F0"/>
    <w:rsid w:val="00C47AE9"/>
    <w:rsid w:val="00C47FD2"/>
    <w:rsid w:val="00C503BA"/>
    <w:rsid w:val="00C50C13"/>
    <w:rsid w:val="00C52923"/>
    <w:rsid w:val="00C543D8"/>
    <w:rsid w:val="00C55C18"/>
    <w:rsid w:val="00C55D04"/>
    <w:rsid w:val="00C57B9C"/>
    <w:rsid w:val="00C60471"/>
    <w:rsid w:val="00C60691"/>
    <w:rsid w:val="00C610BF"/>
    <w:rsid w:val="00C6419F"/>
    <w:rsid w:val="00C6532F"/>
    <w:rsid w:val="00C654B1"/>
    <w:rsid w:val="00C65E94"/>
    <w:rsid w:val="00C668B0"/>
    <w:rsid w:val="00C7167E"/>
    <w:rsid w:val="00C71C4A"/>
    <w:rsid w:val="00C72CE3"/>
    <w:rsid w:val="00C74452"/>
    <w:rsid w:val="00C7492D"/>
    <w:rsid w:val="00C74E21"/>
    <w:rsid w:val="00C764BD"/>
    <w:rsid w:val="00C769C7"/>
    <w:rsid w:val="00C76FF5"/>
    <w:rsid w:val="00C77625"/>
    <w:rsid w:val="00C77F8C"/>
    <w:rsid w:val="00C8023A"/>
    <w:rsid w:val="00C82601"/>
    <w:rsid w:val="00C93D7C"/>
    <w:rsid w:val="00C93D80"/>
    <w:rsid w:val="00C94452"/>
    <w:rsid w:val="00C947F1"/>
    <w:rsid w:val="00C94B65"/>
    <w:rsid w:val="00C94BF0"/>
    <w:rsid w:val="00C95DD7"/>
    <w:rsid w:val="00C95F7C"/>
    <w:rsid w:val="00C96338"/>
    <w:rsid w:val="00C9665E"/>
    <w:rsid w:val="00C972B2"/>
    <w:rsid w:val="00CA03B4"/>
    <w:rsid w:val="00CA04FD"/>
    <w:rsid w:val="00CA0793"/>
    <w:rsid w:val="00CA1A0F"/>
    <w:rsid w:val="00CA1CF6"/>
    <w:rsid w:val="00CA1FC2"/>
    <w:rsid w:val="00CA2CC4"/>
    <w:rsid w:val="00CA3F0F"/>
    <w:rsid w:val="00CA4AF2"/>
    <w:rsid w:val="00CA522D"/>
    <w:rsid w:val="00CA5413"/>
    <w:rsid w:val="00CA552D"/>
    <w:rsid w:val="00CA6CD1"/>
    <w:rsid w:val="00CA746C"/>
    <w:rsid w:val="00CB126A"/>
    <w:rsid w:val="00CB127F"/>
    <w:rsid w:val="00CB1D1A"/>
    <w:rsid w:val="00CB259A"/>
    <w:rsid w:val="00CB3148"/>
    <w:rsid w:val="00CB436C"/>
    <w:rsid w:val="00CB47E7"/>
    <w:rsid w:val="00CB4993"/>
    <w:rsid w:val="00CB53A2"/>
    <w:rsid w:val="00CB5E82"/>
    <w:rsid w:val="00CB6AE6"/>
    <w:rsid w:val="00CC34E8"/>
    <w:rsid w:val="00CC3912"/>
    <w:rsid w:val="00CC429D"/>
    <w:rsid w:val="00CC56A7"/>
    <w:rsid w:val="00CC626A"/>
    <w:rsid w:val="00CC6EF7"/>
    <w:rsid w:val="00CD03CA"/>
    <w:rsid w:val="00CD16E8"/>
    <w:rsid w:val="00CD1ECD"/>
    <w:rsid w:val="00CD294A"/>
    <w:rsid w:val="00CD2F82"/>
    <w:rsid w:val="00CD58EB"/>
    <w:rsid w:val="00CD65F8"/>
    <w:rsid w:val="00CD65FE"/>
    <w:rsid w:val="00CD7AF7"/>
    <w:rsid w:val="00CD7B84"/>
    <w:rsid w:val="00CE14CD"/>
    <w:rsid w:val="00CE1B3B"/>
    <w:rsid w:val="00CE358F"/>
    <w:rsid w:val="00CE61EB"/>
    <w:rsid w:val="00CE6218"/>
    <w:rsid w:val="00CE6AC4"/>
    <w:rsid w:val="00CE72A6"/>
    <w:rsid w:val="00CE782A"/>
    <w:rsid w:val="00CF0482"/>
    <w:rsid w:val="00CF0718"/>
    <w:rsid w:val="00CF0EC9"/>
    <w:rsid w:val="00CF1BDB"/>
    <w:rsid w:val="00CF25B8"/>
    <w:rsid w:val="00CF342F"/>
    <w:rsid w:val="00CF40B5"/>
    <w:rsid w:val="00CF4FA6"/>
    <w:rsid w:val="00CF503B"/>
    <w:rsid w:val="00CF7197"/>
    <w:rsid w:val="00CF7C8F"/>
    <w:rsid w:val="00D00887"/>
    <w:rsid w:val="00D020C8"/>
    <w:rsid w:val="00D0296C"/>
    <w:rsid w:val="00D050E2"/>
    <w:rsid w:val="00D05528"/>
    <w:rsid w:val="00D057A2"/>
    <w:rsid w:val="00D05F53"/>
    <w:rsid w:val="00D075E2"/>
    <w:rsid w:val="00D1044E"/>
    <w:rsid w:val="00D107E1"/>
    <w:rsid w:val="00D118B9"/>
    <w:rsid w:val="00D1228D"/>
    <w:rsid w:val="00D13917"/>
    <w:rsid w:val="00D15448"/>
    <w:rsid w:val="00D15CAA"/>
    <w:rsid w:val="00D16285"/>
    <w:rsid w:val="00D177EB"/>
    <w:rsid w:val="00D20E5E"/>
    <w:rsid w:val="00D22476"/>
    <w:rsid w:val="00D235FE"/>
    <w:rsid w:val="00D25DC7"/>
    <w:rsid w:val="00D3093D"/>
    <w:rsid w:val="00D315AE"/>
    <w:rsid w:val="00D327B7"/>
    <w:rsid w:val="00D33676"/>
    <w:rsid w:val="00D34C1B"/>
    <w:rsid w:val="00D35929"/>
    <w:rsid w:val="00D35E24"/>
    <w:rsid w:val="00D35E4D"/>
    <w:rsid w:val="00D374D3"/>
    <w:rsid w:val="00D37A59"/>
    <w:rsid w:val="00D40E50"/>
    <w:rsid w:val="00D421E0"/>
    <w:rsid w:val="00D42F99"/>
    <w:rsid w:val="00D451C5"/>
    <w:rsid w:val="00D4537F"/>
    <w:rsid w:val="00D4604E"/>
    <w:rsid w:val="00D46089"/>
    <w:rsid w:val="00D5078F"/>
    <w:rsid w:val="00D52794"/>
    <w:rsid w:val="00D543D8"/>
    <w:rsid w:val="00D5592C"/>
    <w:rsid w:val="00D559FE"/>
    <w:rsid w:val="00D563CE"/>
    <w:rsid w:val="00D56742"/>
    <w:rsid w:val="00D56BBD"/>
    <w:rsid w:val="00D60886"/>
    <w:rsid w:val="00D61824"/>
    <w:rsid w:val="00D61875"/>
    <w:rsid w:val="00D62827"/>
    <w:rsid w:val="00D63661"/>
    <w:rsid w:val="00D66121"/>
    <w:rsid w:val="00D66CDA"/>
    <w:rsid w:val="00D671A9"/>
    <w:rsid w:val="00D67822"/>
    <w:rsid w:val="00D67A8B"/>
    <w:rsid w:val="00D708B8"/>
    <w:rsid w:val="00D7108E"/>
    <w:rsid w:val="00D714DC"/>
    <w:rsid w:val="00D714FF"/>
    <w:rsid w:val="00D71C05"/>
    <w:rsid w:val="00D7331B"/>
    <w:rsid w:val="00D73C74"/>
    <w:rsid w:val="00D73C8E"/>
    <w:rsid w:val="00D73CF8"/>
    <w:rsid w:val="00D73E25"/>
    <w:rsid w:val="00D7470F"/>
    <w:rsid w:val="00D74CF1"/>
    <w:rsid w:val="00D756F9"/>
    <w:rsid w:val="00D75D5B"/>
    <w:rsid w:val="00D77D8D"/>
    <w:rsid w:val="00D817A7"/>
    <w:rsid w:val="00D81832"/>
    <w:rsid w:val="00D819DD"/>
    <w:rsid w:val="00D8269D"/>
    <w:rsid w:val="00D82998"/>
    <w:rsid w:val="00D82C02"/>
    <w:rsid w:val="00D83BE1"/>
    <w:rsid w:val="00D8459B"/>
    <w:rsid w:val="00D8660E"/>
    <w:rsid w:val="00D8758F"/>
    <w:rsid w:val="00D87BD0"/>
    <w:rsid w:val="00D90381"/>
    <w:rsid w:val="00D908FA"/>
    <w:rsid w:val="00D926BC"/>
    <w:rsid w:val="00D93590"/>
    <w:rsid w:val="00D945B4"/>
    <w:rsid w:val="00D9600A"/>
    <w:rsid w:val="00D96BE8"/>
    <w:rsid w:val="00D97291"/>
    <w:rsid w:val="00D97BC2"/>
    <w:rsid w:val="00D97DA3"/>
    <w:rsid w:val="00DA04DE"/>
    <w:rsid w:val="00DA0D95"/>
    <w:rsid w:val="00DA2F70"/>
    <w:rsid w:val="00DA321F"/>
    <w:rsid w:val="00DA41D9"/>
    <w:rsid w:val="00DA428E"/>
    <w:rsid w:val="00DA49A7"/>
    <w:rsid w:val="00DA5E3C"/>
    <w:rsid w:val="00DA6B37"/>
    <w:rsid w:val="00DB22DF"/>
    <w:rsid w:val="00DB413D"/>
    <w:rsid w:val="00DB4995"/>
    <w:rsid w:val="00DB60B2"/>
    <w:rsid w:val="00DB73BB"/>
    <w:rsid w:val="00DB76DB"/>
    <w:rsid w:val="00DB795F"/>
    <w:rsid w:val="00DB7B67"/>
    <w:rsid w:val="00DC153D"/>
    <w:rsid w:val="00DC1CAC"/>
    <w:rsid w:val="00DC2556"/>
    <w:rsid w:val="00DC6606"/>
    <w:rsid w:val="00DC6929"/>
    <w:rsid w:val="00DC699F"/>
    <w:rsid w:val="00DC713B"/>
    <w:rsid w:val="00DC7D58"/>
    <w:rsid w:val="00DD1555"/>
    <w:rsid w:val="00DD1FF1"/>
    <w:rsid w:val="00DD2F0C"/>
    <w:rsid w:val="00DD33A2"/>
    <w:rsid w:val="00DD456E"/>
    <w:rsid w:val="00DD4BBC"/>
    <w:rsid w:val="00DD5133"/>
    <w:rsid w:val="00DD5B1A"/>
    <w:rsid w:val="00DD5C41"/>
    <w:rsid w:val="00DD6D41"/>
    <w:rsid w:val="00DD6DF7"/>
    <w:rsid w:val="00DE01C4"/>
    <w:rsid w:val="00DE1897"/>
    <w:rsid w:val="00DE1AB5"/>
    <w:rsid w:val="00DE23EE"/>
    <w:rsid w:val="00DE3B83"/>
    <w:rsid w:val="00DE4141"/>
    <w:rsid w:val="00DE4227"/>
    <w:rsid w:val="00DE42EE"/>
    <w:rsid w:val="00DE5875"/>
    <w:rsid w:val="00DE59EE"/>
    <w:rsid w:val="00DE7164"/>
    <w:rsid w:val="00DE7E8F"/>
    <w:rsid w:val="00DF0058"/>
    <w:rsid w:val="00DF11DB"/>
    <w:rsid w:val="00DF1F0F"/>
    <w:rsid w:val="00DF2073"/>
    <w:rsid w:val="00DF489C"/>
    <w:rsid w:val="00DF4BA1"/>
    <w:rsid w:val="00DF5604"/>
    <w:rsid w:val="00DF605A"/>
    <w:rsid w:val="00DF6127"/>
    <w:rsid w:val="00DF6D1E"/>
    <w:rsid w:val="00DF6E13"/>
    <w:rsid w:val="00DF6E3D"/>
    <w:rsid w:val="00DF7BAA"/>
    <w:rsid w:val="00E01EA9"/>
    <w:rsid w:val="00E036B0"/>
    <w:rsid w:val="00E03C00"/>
    <w:rsid w:val="00E05791"/>
    <w:rsid w:val="00E05936"/>
    <w:rsid w:val="00E05AA4"/>
    <w:rsid w:val="00E05C05"/>
    <w:rsid w:val="00E05EDD"/>
    <w:rsid w:val="00E070AB"/>
    <w:rsid w:val="00E071D0"/>
    <w:rsid w:val="00E07374"/>
    <w:rsid w:val="00E075EC"/>
    <w:rsid w:val="00E106F0"/>
    <w:rsid w:val="00E1096D"/>
    <w:rsid w:val="00E110E5"/>
    <w:rsid w:val="00E11A75"/>
    <w:rsid w:val="00E12240"/>
    <w:rsid w:val="00E126A5"/>
    <w:rsid w:val="00E132D6"/>
    <w:rsid w:val="00E1384D"/>
    <w:rsid w:val="00E13A2D"/>
    <w:rsid w:val="00E13DE7"/>
    <w:rsid w:val="00E20B6A"/>
    <w:rsid w:val="00E2196D"/>
    <w:rsid w:val="00E25466"/>
    <w:rsid w:val="00E2592D"/>
    <w:rsid w:val="00E25E78"/>
    <w:rsid w:val="00E2623E"/>
    <w:rsid w:val="00E26E45"/>
    <w:rsid w:val="00E26E8B"/>
    <w:rsid w:val="00E3142A"/>
    <w:rsid w:val="00E31A8C"/>
    <w:rsid w:val="00E35F95"/>
    <w:rsid w:val="00E375AB"/>
    <w:rsid w:val="00E425F1"/>
    <w:rsid w:val="00E43891"/>
    <w:rsid w:val="00E43FF3"/>
    <w:rsid w:val="00E4404D"/>
    <w:rsid w:val="00E44B95"/>
    <w:rsid w:val="00E44C25"/>
    <w:rsid w:val="00E46818"/>
    <w:rsid w:val="00E46849"/>
    <w:rsid w:val="00E46860"/>
    <w:rsid w:val="00E4721F"/>
    <w:rsid w:val="00E511B8"/>
    <w:rsid w:val="00E5128E"/>
    <w:rsid w:val="00E51CF0"/>
    <w:rsid w:val="00E528A3"/>
    <w:rsid w:val="00E528C5"/>
    <w:rsid w:val="00E533EE"/>
    <w:rsid w:val="00E53D9B"/>
    <w:rsid w:val="00E5427D"/>
    <w:rsid w:val="00E5487E"/>
    <w:rsid w:val="00E55925"/>
    <w:rsid w:val="00E56784"/>
    <w:rsid w:val="00E56AB1"/>
    <w:rsid w:val="00E56EE7"/>
    <w:rsid w:val="00E57C0D"/>
    <w:rsid w:val="00E57EAE"/>
    <w:rsid w:val="00E61891"/>
    <w:rsid w:val="00E61E09"/>
    <w:rsid w:val="00E636CE"/>
    <w:rsid w:val="00E636EA"/>
    <w:rsid w:val="00E63F61"/>
    <w:rsid w:val="00E64B85"/>
    <w:rsid w:val="00E64BAB"/>
    <w:rsid w:val="00E66FF4"/>
    <w:rsid w:val="00E677C4"/>
    <w:rsid w:val="00E67F47"/>
    <w:rsid w:val="00E71214"/>
    <w:rsid w:val="00E71B00"/>
    <w:rsid w:val="00E7263C"/>
    <w:rsid w:val="00E7270F"/>
    <w:rsid w:val="00E72732"/>
    <w:rsid w:val="00E7331D"/>
    <w:rsid w:val="00E733DC"/>
    <w:rsid w:val="00E73645"/>
    <w:rsid w:val="00E74378"/>
    <w:rsid w:val="00E75563"/>
    <w:rsid w:val="00E75845"/>
    <w:rsid w:val="00E76B47"/>
    <w:rsid w:val="00E76B59"/>
    <w:rsid w:val="00E76E05"/>
    <w:rsid w:val="00E811A8"/>
    <w:rsid w:val="00E8182E"/>
    <w:rsid w:val="00E81DFF"/>
    <w:rsid w:val="00E82050"/>
    <w:rsid w:val="00E823B7"/>
    <w:rsid w:val="00E82647"/>
    <w:rsid w:val="00E852A5"/>
    <w:rsid w:val="00E856AC"/>
    <w:rsid w:val="00E86283"/>
    <w:rsid w:val="00E86626"/>
    <w:rsid w:val="00E8680E"/>
    <w:rsid w:val="00E917B8"/>
    <w:rsid w:val="00E9208C"/>
    <w:rsid w:val="00E926FB"/>
    <w:rsid w:val="00E929D0"/>
    <w:rsid w:val="00E940BB"/>
    <w:rsid w:val="00E954B4"/>
    <w:rsid w:val="00EA1822"/>
    <w:rsid w:val="00EA18B2"/>
    <w:rsid w:val="00EA26B0"/>
    <w:rsid w:val="00EA26D4"/>
    <w:rsid w:val="00EA3480"/>
    <w:rsid w:val="00EA3BAC"/>
    <w:rsid w:val="00EA4E8F"/>
    <w:rsid w:val="00EA517F"/>
    <w:rsid w:val="00EA5971"/>
    <w:rsid w:val="00EA5E34"/>
    <w:rsid w:val="00EA6032"/>
    <w:rsid w:val="00EA61FD"/>
    <w:rsid w:val="00EA74E1"/>
    <w:rsid w:val="00EA795F"/>
    <w:rsid w:val="00EB1B6C"/>
    <w:rsid w:val="00EB1E60"/>
    <w:rsid w:val="00EB2000"/>
    <w:rsid w:val="00EB216E"/>
    <w:rsid w:val="00EB21D3"/>
    <w:rsid w:val="00EB231E"/>
    <w:rsid w:val="00EB2460"/>
    <w:rsid w:val="00EB3033"/>
    <w:rsid w:val="00EB3911"/>
    <w:rsid w:val="00EB3C54"/>
    <w:rsid w:val="00EB53BD"/>
    <w:rsid w:val="00EB6F5E"/>
    <w:rsid w:val="00EB7698"/>
    <w:rsid w:val="00EB79AF"/>
    <w:rsid w:val="00EB7DD0"/>
    <w:rsid w:val="00EC0419"/>
    <w:rsid w:val="00EC054B"/>
    <w:rsid w:val="00EC1946"/>
    <w:rsid w:val="00EC25F9"/>
    <w:rsid w:val="00EC3339"/>
    <w:rsid w:val="00EC470D"/>
    <w:rsid w:val="00EC61FA"/>
    <w:rsid w:val="00EC6718"/>
    <w:rsid w:val="00EC6D52"/>
    <w:rsid w:val="00EC7360"/>
    <w:rsid w:val="00EC7CB6"/>
    <w:rsid w:val="00ED1DF5"/>
    <w:rsid w:val="00ED2B3D"/>
    <w:rsid w:val="00ED342A"/>
    <w:rsid w:val="00ED3A8D"/>
    <w:rsid w:val="00ED3E11"/>
    <w:rsid w:val="00ED3EFB"/>
    <w:rsid w:val="00ED40B6"/>
    <w:rsid w:val="00ED573F"/>
    <w:rsid w:val="00ED7154"/>
    <w:rsid w:val="00ED7F62"/>
    <w:rsid w:val="00EE16F9"/>
    <w:rsid w:val="00EE26C5"/>
    <w:rsid w:val="00EE3C3E"/>
    <w:rsid w:val="00EE4C0C"/>
    <w:rsid w:val="00EE5B46"/>
    <w:rsid w:val="00EF1E1A"/>
    <w:rsid w:val="00EF782F"/>
    <w:rsid w:val="00F02591"/>
    <w:rsid w:val="00F02E4A"/>
    <w:rsid w:val="00F0311D"/>
    <w:rsid w:val="00F04607"/>
    <w:rsid w:val="00F047BF"/>
    <w:rsid w:val="00F04D3B"/>
    <w:rsid w:val="00F06673"/>
    <w:rsid w:val="00F06833"/>
    <w:rsid w:val="00F06ABC"/>
    <w:rsid w:val="00F1082F"/>
    <w:rsid w:val="00F116BA"/>
    <w:rsid w:val="00F129CA"/>
    <w:rsid w:val="00F14080"/>
    <w:rsid w:val="00F146E8"/>
    <w:rsid w:val="00F14807"/>
    <w:rsid w:val="00F15814"/>
    <w:rsid w:val="00F16300"/>
    <w:rsid w:val="00F1661E"/>
    <w:rsid w:val="00F177E1"/>
    <w:rsid w:val="00F23A49"/>
    <w:rsid w:val="00F24301"/>
    <w:rsid w:val="00F25163"/>
    <w:rsid w:val="00F25349"/>
    <w:rsid w:val="00F26B95"/>
    <w:rsid w:val="00F32A9F"/>
    <w:rsid w:val="00F32E60"/>
    <w:rsid w:val="00F33BCD"/>
    <w:rsid w:val="00F3507C"/>
    <w:rsid w:val="00F353C1"/>
    <w:rsid w:val="00F35C70"/>
    <w:rsid w:val="00F35CFA"/>
    <w:rsid w:val="00F36090"/>
    <w:rsid w:val="00F4058F"/>
    <w:rsid w:val="00F40E9A"/>
    <w:rsid w:val="00F415A9"/>
    <w:rsid w:val="00F41657"/>
    <w:rsid w:val="00F43039"/>
    <w:rsid w:val="00F43503"/>
    <w:rsid w:val="00F43847"/>
    <w:rsid w:val="00F43BE6"/>
    <w:rsid w:val="00F44170"/>
    <w:rsid w:val="00F44768"/>
    <w:rsid w:val="00F45359"/>
    <w:rsid w:val="00F45617"/>
    <w:rsid w:val="00F47814"/>
    <w:rsid w:val="00F5038D"/>
    <w:rsid w:val="00F50C10"/>
    <w:rsid w:val="00F5158A"/>
    <w:rsid w:val="00F518E6"/>
    <w:rsid w:val="00F51A68"/>
    <w:rsid w:val="00F5220B"/>
    <w:rsid w:val="00F558E7"/>
    <w:rsid w:val="00F55E24"/>
    <w:rsid w:val="00F57569"/>
    <w:rsid w:val="00F60284"/>
    <w:rsid w:val="00F60EBA"/>
    <w:rsid w:val="00F6235C"/>
    <w:rsid w:val="00F62A2C"/>
    <w:rsid w:val="00F62E3D"/>
    <w:rsid w:val="00F62FFC"/>
    <w:rsid w:val="00F6341F"/>
    <w:rsid w:val="00F63D68"/>
    <w:rsid w:val="00F64012"/>
    <w:rsid w:val="00F64E06"/>
    <w:rsid w:val="00F65D18"/>
    <w:rsid w:val="00F666CE"/>
    <w:rsid w:val="00F71C3C"/>
    <w:rsid w:val="00F722B4"/>
    <w:rsid w:val="00F7424A"/>
    <w:rsid w:val="00F7629B"/>
    <w:rsid w:val="00F77370"/>
    <w:rsid w:val="00F800F1"/>
    <w:rsid w:val="00F808F5"/>
    <w:rsid w:val="00F80AF8"/>
    <w:rsid w:val="00F82D37"/>
    <w:rsid w:val="00F82D4A"/>
    <w:rsid w:val="00F834AA"/>
    <w:rsid w:val="00F83682"/>
    <w:rsid w:val="00F83909"/>
    <w:rsid w:val="00F87255"/>
    <w:rsid w:val="00F8764E"/>
    <w:rsid w:val="00F87738"/>
    <w:rsid w:val="00F90D44"/>
    <w:rsid w:val="00F90D94"/>
    <w:rsid w:val="00F9326F"/>
    <w:rsid w:val="00F946DD"/>
    <w:rsid w:val="00F95162"/>
    <w:rsid w:val="00F9519B"/>
    <w:rsid w:val="00F96EDA"/>
    <w:rsid w:val="00F97696"/>
    <w:rsid w:val="00F97BB7"/>
    <w:rsid w:val="00FA1733"/>
    <w:rsid w:val="00FA208D"/>
    <w:rsid w:val="00FA6E89"/>
    <w:rsid w:val="00FB0AE1"/>
    <w:rsid w:val="00FB10CA"/>
    <w:rsid w:val="00FB6085"/>
    <w:rsid w:val="00FB6681"/>
    <w:rsid w:val="00FB7624"/>
    <w:rsid w:val="00FB795F"/>
    <w:rsid w:val="00FB7CD0"/>
    <w:rsid w:val="00FB7D93"/>
    <w:rsid w:val="00FC2CEC"/>
    <w:rsid w:val="00FC5D47"/>
    <w:rsid w:val="00FC647B"/>
    <w:rsid w:val="00FC6BD5"/>
    <w:rsid w:val="00FC6C77"/>
    <w:rsid w:val="00FC7AE0"/>
    <w:rsid w:val="00FD04B0"/>
    <w:rsid w:val="00FD0BD5"/>
    <w:rsid w:val="00FD3248"/>
    <w:rsid w:val="00FD4A7C"/>
    <w:rsid w:val="00FD4C20"/>
    <w:rsid w:val="00FD5C86"/>
    <w:rsid w:val="00FD61FA"/>
    <w:rsid w:val="00FE1946"/>
    <w:rsid w:val="00FE23A6"/>
    <w:rsid w:val="00FE23C2"/>
    <w:rsid w:val="00FE3586"/>
    <w:rsid w:val="00FE3E1C"/>
    <w:rsid w:val="00FE3F27"/>
    <w:rsid w:val="00FE52B8"/>
    <w:rsid w:val="00FE5673"/>
    <w:rsid w:val="00FE62C8"/>
    <w:rsid w:val="00FF0CBE"/>
    <w:rsid w:val="00FF0CCA"/>
    <w:rsid w:val="00FF0D16"/>
    <w:rsid w:val="00FF150A"/>
    <w:rsid w:val="00FF19A1"/>
    <w:rsid w:val="00FF338F"/>
    <w:rsid w:val="00FF38EA"/>
    <w:rsid w:val="00FF39B7"/>
    <w:rsid w:val="00FF4FD3"/>
    <w:rsid w:val="00FF54A4"/>
    <w:rsid w:val="00FF684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D71D"/>
  <w15:docId w15:val="{207C309C-AFBB-4833-8C7F-E9A35954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47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47E7"/>
    <w:rPr>
      <w:rFonts w:ascii="Calibri" w:eastAsia="Calibri" w:hAnsi="Calibri" w:cs="Times New Roman"/>
    </w:rPr>
  </w:style>
  <w:style w:type="paragraph" w:styleId="ListParagraph">
    <w:name w:val="List Paragraph"/>
    <w:aliases w:val="Forth level,List Paragraph - Level1,List_Paragraph,Multilevel para_II,Paragraph,Citation List,ANNEX,bullet,bu,bullet1,B,b1,bullet 1,body,b Char Char Char,b Char Char Char Char Char Char,b Char Char,Body Char1 Char1,List Paragraph1,body 2"/>
    <w:basedOn w:val="Normal"/>
    <w:link w:val="ListParagraphChar"/>
    <w:uiPriority w:val="34"/>
    <w:qFormat/>
    <w:rsid w:val="00431732"/>
    <w:pPr>
      <w:ind w:left="720"/>
      <w:contextualSpacing/>
    </w:pPr>
  </w:style>
  <w:style w:type="character" w:customStyle="1" w:styleId="ListParagraphChar">
    <w:name w:val="List Paragraph Char"/>
    <w:aliases w:val="Forth level Char,List Paragraph - Level1 Char,List_Paragraph Char,Multilevel para_II Char,Paragraph Char,Citation List Char,ANNEX Char,bullet Char,bu Char,bullet1 Char,B Char,b1 Char,bullet 1 Char,body Char,b Char Char Char Char"/>
    <w:link w:val="ListParagraph"/>
    <w:uiPriority w:val="34"/>
    <w:locked/>
    <w:rsid w:val="000A21D6"/>
  </w:style>
  <w:style w:type="paragraph" w:customStyle="1" w:styleId="Body">
    <w:name w:val="Body"/>
    <w:link w:val="BodyChar"/>
    <w:qFormat/>
    <w:rsid w:val="00CE14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o-RO"/>
    </w:rPr>
  </w:style>
  <w:style w:type="character" w:customStyle="1" w:styleId="BodyChar">
    <w:name w:val="Body Char"/>
    <w:link w:val="Body"/>
    <w:rsid w:val="00CE14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6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istparagraf2">
    <w:name w:val="Listă paragraf2"/>
    <w:basedOn w:val="Normal"/>
    <w:qFormat/>
    <w:rsid w:val="00491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3524</Words>
  <Characters>20092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LINCA, Mircea</dc:creator>
  <cp:keywords/>
  <dc:description/>
  <cp:lastModifiedBy>MANDRAS, Oana Otilia</cp:lastModifiedBy>
  <cp:revision>8</cp:revision>
  <cp:lastPrinted>2025-07-14T06:38:00Z</cp:lastPrinted>
  <dcterms:created xsi:type="dcterms:W3CDTF">2025-07-14T08:33:00Z</dcterms:created>
  <dcterms:modified xsi:type="dcterms:W3CDTF">2025-09-22T06:42:00Z</dcterms:modified>
</cp:coreProperties>
</file>